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C237" w14:textId="1E669EDC" w:rsidR="00F41714" w:rsidRPr="00511E3D" w:rsidRDefault="00F41714" w:rsidP="00292FE5">
      <w:pPr>
        <w:shd w:val="clear" w:color="auto" w:fill="FFFFFF"/>
        <w:spacing w:after="0" w:line="240" w:lineRule="auto"/>
        <w:rPr>
          <w:rFonts w:asciiTheme="majorHAnsi" w:eastAsia="Times New Roman" w:hAnsiTheme="majorHAnsi" w:cstheme="majorHAnsi"/>
          <w:lang w:eastAsia="en-CA"/>
        </w:rPr>
      </w:pPr>
      <w:r w:rsidRPr="00511E3D">
        <w:rPr>
          <w:rFonts w:asciiTheme="majorHAnsi" w:eastAsia="Times New Roman" w:hAnsiTheme="majorHAnsi" w:cstheme="majorHAnsi"/>
          <w:noProof/>
          <w:lang w:val="en-US"/>
        </w:rPr>
        <w:drawing>
          <wp:inline distT="0" distB="0" distL="0" distR="0" wp14:anchorId="61E92075" wp14:editId="0FB7F84B">
            <wp:extent cx="1142096" cy="628153"/>
            <wp:effectExtent l="0" t="0" r="127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6080" cy="646844"/>
                    </a:xfrm>
                    <a:prstGeom prst="rect">
                      <a:avLst/>
                    </a:prstGeom>
                  </pic:spPr>
                </pic:pic>
              </a:graphicData>
            </a:graphic>
          </wp:inline>
        </w:drawing>
      </w:r>
    </w:p>
    <w:p w14:paraId="47BFEBBC" w14:textId="77777777" w:rsidR="005D0C1A" w:rsidRPr="00511E3D" w:rsidRDefault="005D0C1A" w:rsidP="00292FE5">
      <w:pPr>
        <w:shd w:val="clear" w:color="auto" w:fill="FFFFFF"/>
        <w:spacing w:after="0" w:line="240" w:lineRule="auto"/>
        <w:rPr>
          <w:rFonts w:asciiTheme="majorHAnsi" w:eastAsia="Times New Roman" w:hAnsiTheme="majorHAnsi" w:cstheme="majorHAnsi"/>
          <w:lang w:eastAsia="en-CA"/>
        </w:rPr>
      </w:pPr>
    </w:p>
    <w:p w14:paraId="3B7D3F9D" w14:textId="26AA77F5" w:rsidR="005D0C1A" w:rsidRPr="00511E3D" w:rsidRDefault="005D0C1A" w:rsidP="005D0C1A">
      <w:pPr>
        <w:spacing w:after="0" w:line="240" w:lineRule="auto"/>
        <w:rPr>
          <w:rFonts w:asciiTheme="majorHAnsi" w:eastAsia="Times New Roman" w:hAnsiTheme="majorHAnsi" w:cstheme="majorHAnsi"/>
          <w:b/>
          <w:bCs/>
        </w:rPr>
      </w:pPr>
      <w:r w:rsidRPr="00511E3D">
        <w:rPr>
          <w:rFonts w:asciiTheme="majorHAnsi" w:eastAsia="Times New Roman" w:hAnsiTheme="majorHAnsi" w:cstheme="majorHAnsi"/>
          <w:b/>
          <w:bCs/>
        </w:rPr>
        <w:t xml:space="preserve">Paediatric General &amp; Thoracic Surgeon </w:t>
      </w:r>
      <w:r w:rsidR="003A264F" w:rsidRPr="00511E3D">
        <w:rPr>
          <w:rFonts w:asciiTheme="majorHAnsi" w:eastAsia="Times New Roman" w:hAnsiTheme="majorHAnsi" w:cstheme="majorHAnsi"/>
          <w:b/>
          <w:bCs/>
        </w:rPr>
        <w:t xml:space="preserve">– </w:t>
      </w:r>
      <w:r w:rsidR="000A5140">
        <w:rPr>
          <w:rFonts w:asciiTheme="majorHAnsi" w:eastAsia="Times New Roman" w:hAnsiTheme="majorHAnsi" w:cstheme="majorHAnsi"/>
          <w:b/>
          <w:bCs/>
        </w:rPr>
        <w:t>up to 5</w:t>
      </w:r>
      <w:r w:rsidR="000A5140" w:rsidRPr="00511E3D">
        <w:rPr>
          <w:rFonts w:asciiTheme="majorHAnsi" w:eastAsia="Times New Roman" w:hAnsiTheme="majorHAnsi" w:cstheme="majorHAnsi"/>
          <w:b/>
          <w:bCs/>
        </w:rPr>
        <w:t xml:space="preserve"> </w:t>
      </w:r>
      <w:r w:rsidR="003A264F" w:rsidRPr="00511E3D">
        <w:rPr>
          <w:rFonts w:asciiTheme="majorHAnsi" w:eastAsia="Times New Roman" w:hAnsiTheme="majorHAnsi" w:cstheme="majorHAnsi"/>
          <w:b/>
          <w:bCs/>
        </w:rPr>
        <w:t>Faculty</w:t>
      </w:r>
      <w:r w:rsidRPr="00511E3D">
        <w:rPr>
          <w:rFonts w:asciiTheme="majorHAnsi" w:eastAsia="Times New Roman" w:hAnsiTheme="majorHAnsi" w:cstheme="majorHAnsi"/>
          <w:b/>
          <w:bCs/>
        </w:rPr>
        <w:t xml:space="preserve"> Opportunities</w:t>
      </w:r>
    </w:p>
    <w:p w14:paraId="4EFE2E72" w14:textId="77777777" w:rsidR="005D0C1A" w:rsidRPr="00511E3D" w:rsidRDefault="005D0C1A" w:rsidP="005D0C1A">
      <w:pPr>
        <w:spacing w:after="0" w:line="240" w:lineRule="auto"/>
        <w:rPr>
          <w:rFonts w:asciiTheme="majorHAnsi" w:eastAsia="Times New Roman" w:hAnsiTheme="majorHAnsi" w:cstheme="majorHAnsi"/>
          <w:b/>
          <w:bCs/>
        </w:rPr>
      </w:pPr>
      <w:r w:rsidRPr="00511E3D">
        <w:rPr>
          <w:rFonts w:asciiTheme="majorHAnsi" w:eastAsia="Times New Roman" w:hAnsiTheme="majorHAnsi" w:cstheme="majorHAnsi"/>
          <w:b/>
          <w:bCs/>
        </w:rPr>
        <w:t>Hospital for Sick Children, Toronto, Canada</w:t>
      </w:r>
    </w:p>
    <w:p w14:paraId="6873BF42" w14:textId="77777777" w:rsidR="005D0C1A" w:rsidRPr="00511E3D" w:rsidRDefault="005D0C1A" w:rsidP="00292FE5">
      <w:pPr>
        <w:shd w:val="clear" w:color="auto" w:fill="FFFFFF"/>
        <w:spacing w:after="0" w:line="240" w:lineRule="auto"/>
        <w:rPr>
          <w:rFonts w:asciiTheme="majorHAnsi" w:eastAsia="Times New Roman" w:hAnsiTheme="majorHAnsi" w:cstheme="majorHAnsi"/>
          <w:lang w:eastAsia="en-CA"/>
        </w:rPr>
      </w:pPr>
    </w:p>
    <w:p w14:paraId="1A8D9D9E" w14:textId="5FC5272F" w:rsidR="0011281A" w:rsidRDefault="000E0C00" w:rsidP="00292FE5">
      <w:pPr>
        <w:shd w:val="clear" w:color="auto" w:fill="FFFFFF"/>
        <w:spacing w:after="0" w:line="240" w:lineRule="auto"/>
        <w:rPr>
          <w:rFonts w:asciiTheme="majorHAnsi" w:eastAsia="Times New Roman" w:hAnsiTheme="majorHAnsi" w:cstheme="majorHAnsi"/>
          <w:lang w:eastAsia="en-CA"/>
        </w:rPr>
      </w:pPr>
      <w:r w:rsidRPr="00511E3D">
        <w:rPr>
          <w:rFonts w:asciiTheme="majorHAnsi" w:eastAsia="Times New Roman" w:hAnsiTheme="majorHAnsi" w:cstheme="majorHAnsi"/>
          <w:lang w:eastAsia="en-CA"/>
        </w:rPr>
        <w:t>The</w:t>
      </w:r>
      <w:r w:rsidR="00292FE5" w:rsidRPr="00511E3D">
        <w:rPr>
          <w:rFonts w:asciiTheme="majorHAnsi" w:eastAsia="Times New Roman" w:hAnsiTheme="majorHAnsi" w:cstheme="majorHAnsi"/>
          <w:lang w:eastAsia="en-CA"/>
        </w:rPr>
        <w:t xml:space="preserve"> Division of </w:t>
      </w:r>
      <w:r w:rsidR="00DC3776" w:rsidRPr="00511E3D">
        <w:rPr>
          <w:rFonts w:asciiTheme="majorHAnsi" w:eastAsia="Times New Roman" w:hAnsiTheme="majorHAnsi" w:cstheme="majorHAnsi"/>
          <w:lang w:eastAsia="en-CA"/>
        </w:rPr>
        <w:t xml:space="preserve">General and Thoracic </w:t>
      </w:r>
      <w:r w:rsidR="00292FE5" w:rsidRPr="00511E3D">
        <w:rPr>
          <w:rFonts w:asciiTheme="majorHAnsi" w:eastAsia="Times New Roman" w:hAnsiTheme="majorHAnsi" w:cstheme="majorHAnsi"/>
          <w:lang w:eastAsia="en-CA"/>
        </w:rPr>
        <w:t xml:space="preserve">Surgery at The Hospital for Sick Children </w:t>
      </w:r>
      <w:r w:rsidR="00F33D0A">
        <w:rPr>
          <w:rFonts w:asciiTheme="majorHAnsi" w:eastAsia="Times New Roman" w:hAnsiTheme="majorHAnsi" w:cstheme="majorHAnsi"/>
          <w:lang w:eastAsia="en-CA"/>
        </w:rPr>
        <w:t xml:space="preserve">(SickKids) </w:t>
      </w:r>
      <w:r w:rsidR="00F33D0A" w:rsidRPr="008E3EC5">
        <w:rPr>
          <w:rFonts w:asciiTheme="majorHAnsi" w:eastAsia="Times New Roman" w:hAnsiTheme="majorHAnsi" w:cstheme="majorHAnsi"/>
          <w:color w:val="3B3B3B"/>
        </w:rPr>
        <w:t xml:space="preserve">is internationally recognised for its contributions to advancing clinical care </w:t>
      </w:r>
      <w:r w:rsidR="00F33D0A">
        <w:rPr>
          <w:rFonts w:asciiTheme="majorHAnsi" w:eastAsia="Times New Roman" w:hAnsiTheme="majorHAnsi" w:cstheme="majorHAnsi"/>
          <w:color w:val="3B3B3B"/>
        </w:rPr>
        <w:t xml:space="preserve">in </w:t>
      </w:r>
      <w:r w:rsidR="00F33D0A" w:rsidRPr="008E3EC5">
        <w:rPr>
          <w:rFonts w:asciiTheme="majorHAnsi" w:eastAsia="Times New Roman" w:hAnsiTheme="majorHAnsi" w:cstheme="majorHAnsi"/>
          <w:color w:val="3B3B3B"/>
        </w:rPr>
        <w:t>the field of academic medicine.</w:t>
      </w:r>
      <w:r w:rsidR="0022338E">
        <w:rPr>
          <w:rFonts w:asciiTheme="majorHAnsi" w:eastAsia="Times New Roman" w:hAnsiTheme="majorHAnsi" w:cstheme="majorHAnsi"/>
          <w:color w:val="3B3B3B"/>
        </w:rPr>
        <w:t xml:space="preserve"> We are </w:t>
      </w:r>
      <w:r w:rsidR="00292FE5" w:rsidRPr="00511E3D">
        <w:rPr>
          <w:rFonts w:asciiTheme="majorHAnsi" w:eastAsia="Times New Roman" w:hAnsiTheme="majorHAnsi" w:cstheme="majorHAnsi"/>
          <w:lang w:eastAsia="en-CA"/>
        </w:rPr>
        <w:t xml:space="preserve">inviting applications </w:t>
      </w:r>
      <w:r w:rsidR="001E5C46" w:rsidRPr="00511E3D">
        <w:rPr>
          <w:rFonts w:asciiTheme="majorHAnsi" w:eastAsia="Times New Roman" w:hAnsiTheme="majorHAnsi" w:cstheme="majorHAnsi"/>
          <w:lang w:eastAsia="en-CA"/>
        </w:rPr>
        <w:t xml:space="preserve">for </w:t>
      </w:r>
      <w:r w:rsidR="002B75E2">
        <w:rPr>
          <w:rFonts w:asciiTheme="majorHAnsi" w:eastAsia="Times New Roman" w:hAnsiTheme="majorHAnsi" w:cstheme="majorHAnsi"/>
          <w:lang w:eastAsia="en-CA"/>
        </w:rPr>
        <w:t xml:space="preserve">up to </w:t>
      </w:r>
      <w:r w:rsidR="003A1F1D" w:rsidRPr="00511E3D">
        <w:rPr>
          <w:rFonts w:asciiTheme="majorHAnsi" w:eastAsia="Times New Roman" w:hAnsiTheme="majorHAnsi" w:cstheme="majorHAnsi"/>
          <w:lang w:eastAsia="en-CA"/>
        </w:rPr>
        <w:t>5</w:t>
      </w:r>
      <w:r w:rsidR="00E94A3F" w:rsidRPr="00511E3D">
        <w:rPr>
          <w:rFonts w:asciiTheme="majorHAnsi" w:eastAsia="Times New Roman" w:hAnsiTheme="majorHAnsi" w:cstheme="majorHAnsi"/>
          <w:lang w:eastAsia="en-CA"/>
        </w:rPr>
        <w:t xml:space="preserve"> </w:t>
      </w:r>
      <w:r w:rsidR="004725AA" w:rsidRPr="00511E3D">
        <w:rPr>
          <w:rFonts w:asciiTheme="majorHAnsi" w:eastAsia="Times New Roman" w:hAnsiTheme="majorHAnsi" w:cstheme="majorHAnsi"/>
          <w:lang w:eastAsia="en-CA"/>
        </w:rPr>
        <w:t xml:space="preserve">permanent full-time </w:t>
      </w:r>
      <w:r w:rsidR="00D118EA" w:rsidRPr="00511E3D">
        <w:rPr>
          <w:rFonts w:asciiTheme="majorHAnsi" w:eastAsia="Times New Roman" w:hAnsiTheme="majorHAnsi" w:cstheme="majorHAnsi"/>
          <w:lang w:eastAsia="en-CA"/>
        </w:rPr>
        <w:t xml:space="preserve">Faculty </w:t>
      </w:r>
      <w:r w:rsidR="00E94A3F" w:rsidRPr="00511E3D">
        <w:rPr>
          <w:rFonts w:asciiTheme="majorHAnsi" w:eastAsia="Times New Roman" w:hAnsiTheme="majorHAnsi" w:cstheme="majorHAnsi"/>
          <w:lang w:eastAsia="en-CA"/>
        </w:rPr>
        <w:t>position</w:t>
      </w:r>
      <w:r w:rsidR="00C00484" w:rsidRPr="00511E3D">
        <w:rPr>
          <w:rFonts w:asciiTheme="majorHAnsi" w:eastAsia="Times New Roman" w:hAnsiTheme="majorHAnsi" w:cstheme="majorHAnsi"/>
          <w:lang w:eastAsia="en-CA"/>
        </w:rPr>
        <w:t>s</w:t>
      </w:r>
      <w:r w:rsidR="00830C33" w:rsidRPr="00511E3D">
        <w:rPr>
          <w:rFonts w:asciiTheme="majorHAnsi" w:eastAsia="Times New Roman" w:hAnsiTheme="majorHAnsi" w:cstheme="majorHAnsi"/>
          <w:lang w:eastAsia="en-CA"/>
        </w:rPr>
        <w:t xml:space="preserve">, </w:t>
      </w:r>
      <w:r w:rsidR="005D6E42" w:rsidRPr="00511E3D">
        <w:rPr>
          <w:rFonts w:asciiTheme="majorHAnsi" w:eastAsia="Times New Roman" w:hAnsiTheme="majorHAnsi" w:cstheme="majorHAnsi"/>
          <w:lang w:eastAsia="en-CA"/>
        </w:rPr>
        <w:t>in the</w:t>
      </w:r>
      <w:r w:rsidR="00830C33" w:rsidRPr="00511E3D">
        <w:rPr>
          <w:rFonts w:asciiTheme="majorHAnsi" w:eastAsia="Times New Roman" w:hAnsiTheme="majorHAnsi" w:cstheme="majorHAnsi"/>
          <w:lang w:eastAsia="en-CA"/>
        </w:rPr>
        <w:t xml:space="preserve"> following</w:t>
      </w:r>
      <w:r w:rsidR="002B75E2">
        <w:rPr>
          <w:rFonts w:asciiTheme="majorHAnsi" w:eastAsia="Times New Roman" w:hAnsiTheme="majorHAnsi" w:cstheme="majorHAnsi"/>
          <w:lang w:eastAsia="en-CA"/>
        </w:rPr>
        <w:t xml:space="preserve"> areas of expertise which include, but </w:t>
      </w:r>
      <w:r w:rsidR="00AA0772">
        <w:rPr>
          <w:rFonts w:asciiTheme="majorHAnsi" w:eastAsia="Times New Roman" w:hAnsiTheme="majorHAnsi" w:cstheme="majorHAnsi"/>
          <w:lang w:eastAsia="en-CA"/>
        </w:rPr>
        <w:t>are</w:t>
      </w:r>
      <w:r w:rsidR="002B75E2">
        <w:rPr>
          <w:rFonts w:asciiTheme="majorHAnsi" w:eastAsia="Times New Roman" w:hAnsiTheme="majorHAnsi" w:cstheme="majorHAnsi"/>
          <w:lang w:eastAsia="en-CA"/>
        </w:rPr>
        <w:t xml:space="preserve"> not limited </w:t>
      </w:r>
      <w:r w:rsidR="00F56C91">
        <w:rPr>
          <w:rFonts w:asciiTheme="majorHAnsi" w:eastAsia="Times New Roman" w:hAnsiTheme="majorHAnsi" w:cstheme="majorHAnsi"/>
          <w:lang w:eastAsia="en-CA"/>
        </w:rPr>
        <w:t>to:</w:t>
      </w:r>
      <w:r w:rsidR="00830C33" w:rsidRPr="00511E3D">
        <w:rPr>
          <w:rFonts w:asciiTheme="majorHAnsi" w:eastAsia="Times New Roman" w:hAnsiTheme="majorHAnsi" w:cstheme="majorHAnsi"/>
          <w:lang w:eastAsia="en-CA"/>
        </w:rPr>
        <w:t xml:space="preserve"> </w:t>
      </w:r>
      <w:r w:rsidR="00F643AE" w:rsidRPr="00511E3D">
        <w:rPr>
          <w:rFonts w:asciiTheme="majorHAnsi" w:eastAsia="Times New Roman" w:hAnsiTheme="majorHAnsi" w:cstheme="majorHAnsi"/>
          <w:lang w:eastAsia="en-CA"/>
        </w:rPr>
        <w:t>GIFT</w:t>
      </w:r>
      <w:r w:rsidR="00D95FEE" w:rsidRPr="00511E3D">
        <w:rPr>
          <w:rFonts w:asciiTheme="majorHAnsi" w:eastAsia="Times New Roman" w:hAnsiTheme="majorHAnsi" w:cstheme="majorHAnsi"/>
          <w:lang w:eastAsia="en-CA"/>
        </w:rPr>
        <w:t xml:space="preserve"> (Group for Improvement of Intestinal Function Treatment), </w:t>
      </w:r>
      <w:r w:rsidR="00F643AE" w:rsidRPr="00511E3D">
        <w:rPr>
          <w:rFonts w:asciiTheme="majorHAnsi" w:eastAsia="Times New Roman" w:hAnsiTheme="majorHAnsi" w:cstheme="majorHAnsi"/>
          <w:lang w:eastAsia="en-CA"/>
        </w:rPr>
        <w:t>Trauma</w:t>
      </w:r>
      <w:r w:rsidR="0021779C" w:rsidRPr="00511E3D">
        <w:rPr>
          <w:rFonts w:asciiTheme="majorHAnsi" w:eastAsia="Times New Roman" w:hAnsiTheme="majorHAnsi" w:cstheme="majorHAnsi"/>
          <w:lang w:eastAsia="en-CA"/>
        </w:rPr>
        <w:t xml:space="preserve">, </w:t>
      </w:r>
      <w:r w:rsidR="002B75E2">
        <w:rPr>
          <w:rFonts w:asciiTheme="majorHAnsi" w:eastAsia="Times New Roman" w:hAnsiTheme="majorHAnsi" w:cstheme="majorHAnsi"/>
          <w:lang w:eastAsia="en-CA"/>
        </w:rPr>
        <w:t>Inflammatory Bowel Disease,</w:t>
      </w:r>
      <w:r w:rsidR="00150BF0">
        <w:rPr>
          <w:rFonts w:asciiTheme="majorHAnsi" w:eastAsia="Times New Roman" w:hAnsiTheme="majorHAnsi" w:cstheme="majorHAnsi"/>
          <w:lang w:eastAsia="en-CA"/>
        </w:rPr>
        <w:t xml:space="preserve"> </w:t>
      </w:r>
      <w:r w:rsidR="000B730C">
        <w:rPr>
          <w:rFonts w:asciiTheme="majorHAnsi" w:eastAsia="Times New Roman" w:hAnsiTheme="majorHAnsi" w:cstheme="majorHAnsi"/>
          <w:lang w:eastAsia="en-CA"/>
        </w:rPr>
        <w:t>H</w:t>
      </w:r>
      <w:r w:rsidR="002B75E2">
        <w:rPr>
          <w:rFonts w:asciiTheme="majorHAnsi" w:eastAsia="Times New Roman" w:hAnsiTheme="majorHAnsi" w:cstheme="majorHAnsi"/>
          <w:lang w:eastAsia="en-CA"/>
        </w:rPr>
        <w:t>epato-biliary disease, Airway and foregut</w:t>
      </w:r>
      <w:r w:rsidR="00BB2E85">
        <w:rPr>
          <w:rFonts w:asciiTheme="majorHAnsi" w:eastAsia="Times New Roman" w:hAnsiTheme="majorHAnsi" w:cstheme="majorHAnsi"/>
          <w:lang w:eastAsia="en-CA"/>
        </w:rPr>
        <w:t xml:space="preserve">, </w:t>
      </w:r>
      <w:r w:rsidR="005D6E42" w:rsidRPr="00511E3D">
        <w:rPr>
          <w:rFonts w:asciiTheme="majorHAnsi" w:eastAsia="Times New Roman" w:hAnsiTheme="majorHAnsi" w:cstheme="majorHAnsi"/>
          <w:lang w:eastAsia="en-CA"/>
        </w:rPr>
        <w:t>Colorectal</w:t>
      </w:r>
      <w:r w:rsidR="005D6E42">
        <w:rPr>
          <w:rFonts w:asciiTheme="majorHAnsi" w:eastAsia="Times New Roman" w:hAnsiTheme="majorHAnsi" w:cstheme="majorHAnsi"/>
          <w:lang w:eastAsia="en-CA"/>
        </w:rPr>
        <w:t xml:space="preserve"> a</w:t>
      </w:r>
      <w:r w:rsidR="005D6E42" w:rsidRPr="00511E3D">
        <w:rPr>
          <w:rFonts w:asciiTheme="majorHAnsi" w:eastAsia="Times New Roman" w:hAnsiTheme="majorHAnsi" w:cstheme="majorHAnsi"/>
          <w:lang w:eastAsia="en-CA"/>
        </w:rPr>
        <w:t>nd</w:t>
      </w:r>
      <w:r w:rsidR="0021779C" w:rsidRPr="00511E3D">
        <w:rPr>
          <w:rFonts w:asciiTheme="majorHAnsi" w:eastAsia="Times New Roman" w:hAnsiTheme="majorHAnsi" w:cstheme="majorHAnsi"/>
          <w:lang w:eastAsia="en-CA"/>
        </w:rPr>
        <w:t xml:space="preserve"> </w:t>
      </w:r>
      <w:r w:rsidR="002B75E2" w:rsidRPr="00511E3D">
        <w:rPr>
          <w:rFonts w:asciiTheme="majorHAnsi" w:eastAsia="Times New Roman" w:hAnsiTheme="majorHAnsi" w:cstheme="majorHAnsi"/>
          <w:lang w:eastAsia="en-CA"/>
        </w:rPr>
        <w:t xml:space="preserve">Fetal </w:t>
      </w:r>
      <w:r w:rsidR="002B75E2">
        <w:rPr>
          <w:rFonts w:asciiTheme="majorHAnsi" w:eastAsia="Times New Roman" w:hAnsiTheme="majorHAnsi" w:cstheme="majorHAnsi"/>
          <w:lang w:eastAsia="en-CA"/>
        </w:rPr>
        <w:t xml:space="preserve">and </w:t>
      </w:r>
      <w:r w:rsidR="0021779C" w:rsidRPr="00511E3D">
        <w:rPr>
          <w:rFonts w:asciiTheme="majorHAnsi" w:eastAsia="Times New Roman" w:hAnsiTheme="majorHAnsi" w:cstheme="majorHAnsi"/>
          <w:lang w:eastAsia="en-CA"/>
        </w:rPr>
        <w:t xml:space="preserve">Neonatal </w:t>
      </w:r>
      <w:r w:rsidR="002B75E2">
        <w:rPr>
          <w:rFonts w:asciiTheme="majorHAnsi" w:eastAsia="Times New Roman" w:hAnsiTheme="majorHAnsi" w:cstheme="majorHAnsi"/>
          <w:lang w:eastAsia="en-CA"/>
        </w:rPr>
        <w:t xml:space="preserve">surgery.  </w:t>
      </w:r>
      <w:r w:rsidR="0011281A" w:rsidRPr="00511E3D">
        <w:rPr>
          <w:rFonts w:asciiTheme="majorHAnsi" w:eastAsia="Times New Roman" w:hAnsiTheme="majorHAnsi" w:cstheme="majorHAnsi"/>
          <w:lang w:eastAsia="en-CA"/>
        </w:rPr>
        <w:t>While negotiable, the effective date for these appointments is earliest possible, and the Search Committee will be conducting rolling interviews as applications are received.</w:t>
      </w:r>
    </w:p>
    <w:p w14:paraId="5831AED3" w14:textId="77777777" w:rsidR="0011281A" w:rsidRDefault="0011281A" w:rsidP="00292FE5">
      <w:pPr>
        <w:shd w:val="clear" w:color="auto" w:fill="FFFFFF"/>
        <w:spacing w:after="0" w:line="240" w:lineRule="auto"/>
        <w:rPr>
          <w:rFonts w:asciiTheme="majorHAnsi" w:eastAsia="Times New Roman" w:hAnsiTheme="majorHAnsi" w:cstheme="majorHAnsi"/>
          <w:lang w:eastAsia="en-CA"/>
        </w:rPr>
      </w:pPr>
    </w:p>
    <w:p w14:paraId="36560523" w14:textId="3D6DFA77" w:rsidR="00B97647" w:rsidRPr="00511E3D" w:rsidRDefault="002B75E2" w:rsidP="00292FE5">
      <w:pPr>
        <w:shd w:val="clear" w:color="auto" w:fill="FFFFFF"/>
        <w:spacing w:after="0" w:line="240" w:lineRule="auto"/>
        <w:rPr>
          <w:rFonts w:asciiTheme="majorHAnsi" w:eastAsia="Times New Roman" w:hAnsiTheme="majorHAnsi" w:cstheme="majorHAnsi"/>
          <w:lang w:eastAsia="en-CA"/>
        </w:rPr>
      </w:pPr>
      <w:r>
        <w:rPr>
          <w:rFonts w:asciiTheme="majorHAnsi" w:eastAsia="Times New Roman" w:hAnsiTheme="majorHAnsi" w:cstheme="majorHAnsi"/>
          <w:lang w:eastAsia="en-CA"/>
        </w:rPr>
        <w:t>Applicants with demonstrated academic expertise in basic</w:t>
      </w:r>
      <w:r w:rsidR="0021779C" w:rsidRPr="00511E3D">
        <w:rPr>
          <w:rFonts w:asciiTheme="majorHAnsi" w:eastAsia="Times New Roman" w:hAnsiTheme="majorHAnsi" w:cstheme="majorHAnsi"/>
          <w:lang w:eastAsia="en-CA"/>
        </w:rPr>
        <w:t xml:space="preserve"> </w:t>
      </w:r>
      <w:r>
        <w:rPr>
          <w:rFonts w:asciiTheme="majorHAnsi" w:eastAsia="Times New Roman" w:hAnsiTheme="majorHAnsi" w:cstheme="majorHAnsi"/>
          <w:lang w:eastAsia="en-CA"/>
        </w:rPr>
        <w:t xml:space="preserve">or clinical research, </w:t>
      </w:r>
      <w:r w:rsidR="00B03F41">
        <w:rPr>
          <w:rFonts w:asciiTheme="majorHAnsi" w:eastAsia="Times New Roman" w:hAnsiTheme="majorHAnsi" w:cstheme="majorHAnsi"/>
          <w:lang w:eastAsia="en-CA"/>
        </w:rPr>
        <w:t xml:space="preserve">surgical </w:t>
      </w:r>
      <w:r>
        <w:rPr>
          <w:rFonts w:asciiTheme="majorHAnsi" w:eastAsia="Times New Roman" w:hAnsiTheme="majorHAnsi" w:cstheme="majorHAnsi"/>
          <w:lang w:eastAsia="en-CA"/>
        </w:rPr>
        <w:t>education,</w:t>
      </w:r>
      <w:r w:rsidR="00C11B98">
        <w:rPr>
          <w:rFonts w:asciiTheme="majorHAnsi" w:eastAsia="Times New Roman" w:hAnsiTheme="majorHAnsi" w:cstheme="majorHAnsi"/>
          <w:lang w:eastAsia="en-CA"/>
        </w:rPr>
        <w:t xml:space="preserve"> </w:t>
      </w:r>
      <w:r w:rsidR="00EE0DDC">
        <w:rPr>
          <w:rFonts w:asciiTheme="majorHAnsi" w:eastAsia="Times New Roman" w:hAnsiTheme="majorHAnsi" w:cstheme="majorHAnsi"/>
          <w:lang w:eastAsia="en-CA"/>
        </w:rPr>
        <w:t xml:space="preserve">quality and safety, </w:t>
      </w:r>
      <w:r w:rsidR="00C11B98">
        <w:rPr>
          <w:rFonts w:asciiTheme="majorHAnsi" w:eastAsia="Times New Roman" w:hAnsiTheme="majorHAnsi" w:cstheme="majorHAnsi"/>
          <w:lang w:eastAsia="en-CA"/>
        </w:rPr>
        <w:t>global surgery, or other area of academic</w:t>
      </w:r>
      <w:r w:rsidR="00E471F4">
        <w:rPr>
          <w:rFonts w:asciiTheme="majorHAnsi" w:eastAsia="Times New Roman" w:hAnsiTheme="majorHAnsi" w:cstheme="majorHAnsi"/>
          <w:lang w:eastAsia="en-CA"/>
        </w:rPr>
        <w:t xml:space="preserve"> </w:t>
      </w:r>
      <w:r w:rsidR="00F56C91">
        <w:rPr>
          <w:rFonts w:asciiTheme="majorHAnsi" w:eastAsia="Times New Roman" w:hAnsiTheme="majorHAnsi" w:cstheme="majorHAnsi"/>
          <w:lang w:eastAsia="en-CA"/>
        </w:rPr>
        <w:t>interest, are</w:t>
      </w:r>
      <w:r w:rsidR="00313BBE">
        <w:rPr>
          <w:rFonts w:asciiTheme="majorHAnsi" w:eastAsia="Times New Roman" w:hAnsiTheme="majorHAnsi" w:cstheme="majorHAnsi"/>
          <w:lang w:eastAsia="en-CA"/>
        </w:rPr>
        <w:t xml:space="preserve"> encouraged to apply. </w:t>
      </w:r>
      <w:r w:rsidR="00810A2E">
        <w:rPr>
          <w:rFonts w:asciiTheme="majorHAnsi" w:eastAsia="Times New Roman" w:hAnsiTheme="majorHAnsi" w:cstheme="majorHAnsi"/>
          <w:lang w:eastAsia="en-CA"/>
        </w:rPr>
        <w:t>Successful candidates can anticipate fully protected time to pursue</w:t>
      </w:r>
      <w:r w:rsidR="00102BE0">
        <w:rPr>
          <w:rFonts w:asciiTheme="majorHAnsi" w:eastAsia="Times New Roman" w:hAnsiTheme="majorHAnsi" w:cstheme="majorHAnsi"/>
          <w:lang w:eastAsia="en-CA"/>
        </w:rPr>
        <w:t xml:space="preserve"> their academic goals. </w:t>
      </w:r>
      <w:r w:rsidR="00313BBE">
        <w:rPr>
          <w:rFonts w:asciiTheme="majorHAnsi" w:eastAsia="Times New Roman" w:hAnsiTheme="majorHAnsi" w:cstheme="majorHAnsi"/>
          <w:lang w:eastAsia="en-CA"/>
        </w:rPr>
        <w:t xml:space="preserve">Applicants must </w:t>
      </w:r>
      <w:r w:rsidR="00D137AE">
        <w:rPr>
          <w:rFonts w:asciiTheme="majorHAnsi" w:eastAsia="Times New Roman" w:hAnsiTheme="majorHAnsi" w:cstheme="majorHAnsi"/>
          <w:lang w:eastAsia="en-CA"/>
        </w:rPr>
        <w:t>have</w:t>
      </w:r>
      <w:r w:rsidR="00641B78">
        <w:rPr>
          <w:rFonts w:asciiTheme="majorHAnsi" w:eastAsia="Times New Roman" w:hAnsiTheme="majorHAnsi" w:cstheme="majorHAnsi"/>
          <w:lang w:eastAsia="en-CA"/>
        </w:rPr>
        <w:t xml:space="preserve"> excellent clinical and surgical care skills</w:t>
      </w:r>
      <w:r w:rsidR="00D137AE">
        <w:rPr>
          <w:rFonts w:asciiTheme="majorHAnsi" w:eastAsia="Times New Roman" w:hAnsiTheme="majorHAnsi" w:cstheme="majorHAnsi"/>
          <w:lang w:eastAsia="en-CA"/>
        </w:rPr>
        <w:t xml:space="preserve"> for the vast and complex</w:t>
      </w:r>
      <w:r w:rsidR="00AB16EB">
        <w:rPr>
          <w:rFonts w:asciiTheme="majorHAnsi" w:eastAsia="Times New Roman" w:hAnsiTheme="majorHAnsi" w:cstheme="majorHAnsi"/>
          <w:lang w:eastAsia="en-CA"/>
        </w:rPr>
        <w:t xml:space="preserve"> pediatric surgical disorders that present to Sick</w:t>
      </w:r>
      <w:r w:rsidR="00F56C91">
        <w:rPr>
          <w:rFonts w:asciiTheme="majorHAnsi" w:eastAsia="Times New Roman" w:hAnsiTheme="majorHAnsi" w:cstheme="majorHAnsi"/>
          <w:lang w:eastAsia="en-CA"/>
        </w:rPr>
        <w:t>K</w:t>
      </w:r>
      <w:r w:rsidR="00AB16EB">
        <w:rPr>
          <w:rFonts w:asciiTheme="majorHAnsi" w:eastAsia="Times New Roman" w:hAnsiTheme="majorHAnsi" w:cstheme="majorHAnsi"/>
          <w:lang w:eastAsia="en-CA"/>
        </w:rPr>
        <w:t>ids,</w:t>
      </w:r>
      <w:r w:rsidR="00EE0DDC">
        <w:rPr>
          <w:rFonts w:asciiTheme="majorHAnsi" w:eastAsia="Times New Roman" w:hAnsiTheme="majorHAnsi" w:cstheme="majorHAnsi"/>
          <w:lang w:eastAsia="en-CA"/>
        </w:rPr>
        <w:t xml:space="preserve"> and also be</w:t>
      </w:r>
      <w:r w:rsidR="00A23B33">
        <w:rPr>
          <w:rFonts w:asciiTheme="majorHAnsi" w:eastAsia="Times New Roman" w:hAnsiTheme="majorHAnsi" w:cstheme="majorHAnsi"/>
          <w:lang w:eastAsia="en-CA"/>
        </w:rPr>
        <w:t xml:space="preserve"> committed to being</w:t>
      </w:r>
      <w:r w:rsidR="00A347C7">
        <w:rPr>
          <w:rFonts w:asciiTheme="majorHAnsi" w:eastAsia="Times New Roman" w:hAnsiTheme="majorHAnsi" w:cstheme="majorHAnsi"/>
          <w:lang w:eastAsia="en-CA"/>
        </w:rPr>
        <w:t xml:space="preserve"> fully participating</w:t>
      </w:r>
      <w:r w:rsidR="00A23B33">
        <w:rPr>
          <w:rFonts w:asciiTheme="majorHAnsi" w:eastAsia="Times New Roman" w:hAnsiTheme="majorHAnsi" w:cstheme="majorHAnsi"/>
          <w:lang w:eastAsia="en-CA"/>
        </w:rPr>
        <w:t xml:space="preserve"> members of high functioning interdisciplinary</w:t>
      </w:r>
      <w:r w:rsidR="00641B78">
        <w:rPr>
          <w:rFonts w:asciiTheme="majorHAnsi" w:eastAsia="Times New Roman" w:hAnsiTheme="majorHAnsi" w:cstheme="majorHAnsi"/>
          <w:lang w:eastAsia="en-CA"/>
        </w:rPr>
        <w:t xml:space="preserve"> team</w:t>
      </w:r>
      <w:r w:rsidR="00C668FE">
        <w:rPr>
          <w:rFonts w:asciiTheme="majorHAnsi" w:eastAsia="Times New Roman" w:hAnsiTheme="majorHAnsi" w:cstheme="majorHAnsi"/>
          <w:lang w:eastAsia="en-CA"/>
        </w:rPr>
        <w:t xml:space="preserve">s. </w:t>
      </w:r>
    </w:p>
    <w:p w14:paraId="1FA35A6B" w14:textId="1FCD8581" w:rsidR="00481628" w:rsidRDefault="00481628" w:rsidP="00292FE5">
      <w:pPr>
        <w:shd w:val="clear" w:color="auto" w:fill="FFFFFF"/>
        <w:spacing w:after="0" w:line="240" w:lineRule="auto"/>
        <w:rPr>
          <w:rFonts w:asciiTheme="majorHAnsi" w:eastAsia="Times New Roman" w:hAnsiTheme="majorHAnsi" w:cstheme="majorHAnsi"/>
          <w:lang w:eastAsia="en-CA"/>
        </w:rPr>
      </w:pPr>
    </w:p>
    <w:p w14:paraId="2A877058" w14:textId="4068E99E" w:rsidR="00EA18C6" w:rsidRDefault="00EA18C6" w:rsidP="00292FE5">
      <w:pPr>
        <w:shd w:val="clear" w:color="auto" w:fill="FFFFFF"/>
        <w:spacing w:after="0" w:line="240" w:lineRule="auto"/>
        <w:rPr>
          <w:rFonts w:asciiTheme="majorHAnsi" w:eastAsia="Times New Roman" w:hAnsiTheme="majorHAnsi" w:cstheme="majorHAnsi"/>
          <w:color w:val="3B3B3B"/>
        </w:rPr>
      </w:pPr>
      <w:r w:rsidRPr="008E3EC5">
        <w:rPr>
          <w:rFonts w:asciiTheme="majorHAnsi" w:eastAsia="Times New Roman" w:hAnsiTheme="majorHAnsi" w:cstheme="majorHAnsi"/>
          <w:color w:val="3B3B3B"/>
        </w:rPr>
        <w:t xml:space="preserve">In addition to covering a full clinical service at SickKids, the division also runs clinics and performs day surgeries at Humber River </w:t>
      </w:r>
      <w:r>
        <w:rPr>
          <w:rFonts w:asciiTheme="majorHAnsi" w:eastAsia="Times New Roman" w:hAnsiTheme="majorHAnsi" w:cstheme="majorHAnsi"/>
          <w:color w:val="3B3B3B"/>
        </w:rPr>
        <w:t xml:space="preserve">Regional </w:t>
      </w:r>
      <w:r w:rsidRPr="008E3EC5">
        <w:rPr>
          <w:rFonts w:asciiTheme="majorHAnsi" w:eastAsia="Times New Roman" w:hAnsiTheme="majorHAnsi" w:cstheme="majorHAnsi"/>
          <w:color w:val="3B3B3B"/>
        </w:rPr>
        <w:t>Hospital.  In addition to patient care responsibilities, members of the Division are involved in research and teaching and are recognized as experts in fetal and neonatal surgery, gastrointestinal conditions, cancer, organ transplantation, short bowel syndrome, the management of trauma, international surgery, innovative technologies, developmental biology, immunology, and ethics.</w:t>
      </w:r>
    </w:p>
    <w:p w14:paraId="13D7208D" w14:textId="77777777" w:rsidR="00EA18C6" w:rsidRPr="00511E3D" w:rsidRDefault="00EA18C6" w:rsidP="00292FE5">
      <w:pPr>
        <w:shd w:val="clear" w:color="auto" w:fill="FFFFFF"/>
        <w:spacing w:after="0" w:line="240" w:lineRule="auto"/>
        <w:rPr>
          <w:rFonts w:asciiTheme="majorHAnsi" w:eastAsia="Times New Roman" w:hAnsiTheme="majorHAnsi" w:cstheme="majorHAnsi"/>
          <w:lang w:eastAsia="en-CA"/>
        </w:rPr>
      </w:pPr>
    </w:p>
    <w:p w14:paraId="1A7775B7" w14:textId="6CF49C42" w:rsidR="003146A0" w:rsidRDefault="00E83031" w:rsidP="00675AE6">
      <w:pPr>
        <w:rPr>
          <w:rFonts w:asciiTheme="majorHAnsi" w:eastAsia="Times New Roman" w:hAnsiTheme="majorHAnsi" w:cstheme="majorHAnsi"/>
          <w:color w:val="3B3B3B"/>
        </w:rPr>
      </w:pPr>
      <w:r w:rsidRPr="008E3EC5">
        <w:rPr>
          <w:rFonts w:asciiTheme="majorHAnsi" w:eastAsia="Times New Roman" w:hAnsiTheme="majorHAnsi" w:cstheme="majorHAnsi"/>
          <w:color w:val="3B3B3B"/>
        </w:rPr>
        <w:t xml:space="preserve">Candidates must be able to function proficiently in English and hold an M.D. or equivalent degree. Demonstrated academic excellence in basic or clinical research, surgical education, quality and safety, or other academic pursuits is required.  Candidates must also be eligible for appointment as a Surgeon </w:t>
      </w:r>
      <w:r w:rsidR="0011281A">
        <w:rPr>
          <w:rFonts w:asciiTheme="majorHAnsi" w:eastAsia="Times New Roman" w:hAnsiTheme="majorHAnsi" w:cstheme="majorHAnsi"/>
          <w:color w:val="3B3B3B"/>
        </w:rPr>
        <w:t xml:space="preserve">- </w:t>
      </w:r>
      <w:r w:rsidRPr="008E3EC5">
        <w:rPr>
          <w:rFonts w:asciiTheme="majorHAnsi" w:eastAsia="Times New Roman" w:hAnsiTheme="majorHAnsi" w:cstheme="majorHAnsi"/>
          <w:color w:val="3B3B3B"/>
        </w:rPr>
        <w:t>Scientist, Surgeon</w:t>
      </w:r>
      <w:r w:rsidR="0011281A">
        <w:rPr>
          <w:rFonts w:asciiTheme="majorHAnsi" w:eastAsia="Times New Roman" w:hAnsiTheme="majorHAnsi" w:cstheme="majorHAnsi"/>
          <w:color w:val="3B3B3B"/>
        </w:rPr>
        <w:t>-</w:t>
      </w:r>
      <w:r w:rsidRPr="008E3EC5">
        <w:rPr>
          <w:rFonts w:asciiTheme="majorHAnsi" w:eastAsia="Times New Roman" w:hAnsiTheme="majorHAnsi" w:cstheme="majorHAnsi"/>
          <w:color w:val="3B3B3B"/>
        </w:rPr>
        <w:t xml:space="preserve"> Investigator, Surgeon</w:t>
      </w:r>
      <w:r w:rsidR="0011281A">
        <w:rPr>
          <w:rFonts w:asciiTheme="majorHAnsi" w:eastAsia="Times New Roman" w:hAnsiTheme="majorHAnsi" w:cstheme="majorHAnsi"/>
          <w:color w:val="3B3B3B"/>
        </w:rPr>
        <w:t>-</w:t>
      </w:r>
      <w:r w:rsidRPr="008E3EC5">
        <w:rPr>
          <w:rFonts w:asciiTheme="majorHAnsi" w:eastAsia="Times New Roman" w:hAnsiTheme="majorHAnsi" w:cstheme="majorHAnsi"/>
          <w:color w:val="3B3B3B"/>
        </w:rPr>
        <w:t xml:space="preserve"> Teacher</w:t>
      </w:r>
      <w:r w:rsidR="0011281A">
        <w:rPr>
          <w:rFonts w:asciiTheme="majorHAnsi" w:eastAsia="Times New Roman" w:hAnsiTheme="majorHAnsi" w:cstheme="majorHAnsi"/>
          <w:color w:val="3B3B3B"/>
        </w:rPr>
        <w:t>,</w:t>
      </w:r>
      <w:r w:rsidRPr="008E3EC5">
        <w:rPr>
          <w:rFonts w:asciiTheme="majorHAnsi" w:eastAsia="Times New Roman" w:hAnsiTheme="majorHAnsi" w:cstheme="majorHAnsi"/>
          <w:color w:val="3B3B3B"/>
        </w:rPr>
        <w:t xml:space="preserve"> or other academic stream at the rank of </w:t>
      </w:r>
      <w:r w:rsidR="004C3B6F">
        <w:rPr>
          <w:rFonts w:asciiTheme="majorHAnsi" w:eastAsia="Times New Roman" w:hAnsiTheme="majorHAnsi" w:cstheme="majorHAnsi"/>
          <w:color w:val="3B3B3B"/>
        </w:rPr>
        <w:t xml:space="preserve">Assistant, </w:t>
      </w:r>
      <w:r w:rsidRPr="008E3EC5">
        <w:rPr>
          <w:rFonts w:asciiTheme="majorHAnsi" w:eastAsia="Times New Roman" w:hAnsiTheme="majorHAnsi" w:cstheme="majorHAnsi"/>
          <w:color w:val="3B3B3B"/>
        </w:rPr>
        <w:t xml:space="preserve">Associate, or Full Professor at the University of Toronto; must be eligible for certification with the Royal College of Physicians and Surgeons of Canada, and licensure with the College of Physicians and Surgeons of Ontario. </w:t>
      </w:r>
    </w:p>
    <w:p w14:paraId="2B491906" w14:textId="77777777" w:rsidR="00541D4C" w:rsidRPr="008E3EC5" w:rsidRDefault="00541D4C" w:rsidP="00541D4C">
      <w:pPr>
        <w:rPr>
          <w:rFonts w:asciiTheme="majorHAnsi" w:eastAsia="Times New Roman" w:hAnsiTheme="majorHAnsi" w:cstheme="majorHAnsi"/>
          <w:color w:val="3B3B3B"/>
        </w:rPr>
      </w:pPr>
      <w:r w:rsidRPr="00E90140">
        <w:rPr>
          <w:rFonts w:asciiTheme="majorHAnsi" w:eastAsia="Times New Roman" w:hAnsiTheme="majorHAnsi" w:cstheme="majorHAnsi"/>
          <w:color w:val="3B3B3B"/>
        </w:rPr>
        <w:t>The successful candidate will have the opportunity to leverage multidisciplinary, clinical and basic science facilities that are available on the Hospital campus, including the 21-story Research Institute, and the University of Toronto’s Department of Surgery.</w:t>
      </w:r>
    </w:p>
    <w:p w14:paraId="168FC8BB" w14:textId="77777777" w:rsidR="007D1695" w:rsidRPr="008E3EC5" w:rsidRDefault="007D1695" w:rsidP="007D1695">
      <w:pPr>
        <w:rPr>
          <w:rFonts w:asciiTheme="majorHAnsi" w:eastAsia="Times New Roman" w:hAnsiTheme="majorHAnsi" w:cstheme="majorHAnsi"/>
          <w:color w:val="3B3B3B"/>
        </w:rPr>
      </w:pPr>
      <w:r>
        <w:rPr>
          <w:rFonts w:asciiTheme="majorHAnsi" w:eastAsia="Times New Roman" w:hAnsiTheme="majorHAnsi" w:cstheme="majorHAnsi"/>
          <w:color w:val="3B3B3B"/>
        </w:rPr>
        <w:t>SickKids,</w:t>
      </w:r>
      <w:r w:rsidRPr="008E3EC5">
        <w:rPr>
          <w:rFonts w:asciiTheme="majorHAnsi" w:eastAsia="Times New Roman" w:hAnsiTheme="majorHAnsi" w:cstheme="majorHAnsi"/>
          <w:color w:val="3B3B3B"/>
        </w:rPr>
        <w:t xml:space="preserve"> located at 555 University Avenue in downtown Toronto, is among the largest children’s hospitals in North America and has a long history of excellence in clinical care, research and education. SickKids is fully affiliated with the University of Toronto and is located adjacent to the University campus and to numerous specialty hospitals and biomedical research institutes. It is an exciting time at SickKids as we execute our campus redevelopment project, including a new state-of-the-art acute care hospital tower.</w:t>
      </w:r>
    </w:p>
    <w:p w14:paraId="5D0EEC74" w14:textId="41063795" w:rsidR="00481628" w:rsidRPr="00511E3D" w:rsidRDefault="00481628" w:rsidP="00481628">
      <w:pPr>
        <w:rPr>
          <w:rFonts w:asciiTheme="majorHAnsi" w:eastAsia="Times New Roman" w:hAnsiTheme="majorHAnsi" w:cstheme="majorHAnsi"/>
        </w:rPr>
      </w:pPr>
      <w:r w:rsidRPr="00511E3D">
        <w:rPr>
          <w:rFonts w:asciiTheme="majorHAnsi" w:eastAsia="Times New Roman" w:hAnsiTheme="majorHAnsi" w:cstheme="majorHAnsi"/>
        </w:rPr>
        <w:t xml:space="preserve">SickKids has approximately 350 paediatric beds with more than 15,000 operations performed each year. The General Surgery Clinic is a specialized service for the assessment and treatment of children and adolescents with a wide range of congenital anomalies and acquired diseases of the abdomen, chest, head and neck, and endocrine organs. We also care for children with multiple injuries and those requiring liver and small bowel transplants.  </w:t>
      </w:r>
    </w:p>
    <w:p w14:paraId="095578F6" w14:textId="6FB8FB22" w:rsidR="002B7D89" w:rsidRPr="00511E3D" w:rsidRDefault="008A0FF2" w:rsidP="002B7D89">
      <w:pPr>
        <w:spacing w:after="100" w:afterAutospacing="1"/>
        <w:rPr>
          <w:rFonts w:asciiTheme="majorHAnsi" w:eastAsia="Times New Roman" w:hAnsiTheme="majorHAnsi" w:cstheme="majorHAnsi"/>
        </w:rPr>
      </w:pPr>
      <w:r w:rsidRPr="00511E3D">
        <w:rPr>
          <w:rFonts w:asciiTheme="majorHAnsi" w:eastAsia="Times New Roman" w:hAnsiTheme="majorHAnsi" w:cstheme="majorHAnsi"/>
          <w:lang w:eastAsia="en-CA"/>
        </w:rPr>
        <w:lastRenderedPageBreak/>
        <w:t>The Division of General and Th</w:t>
      </w:r>
      <w:r w:rsidR="00680955" w:rsidRPr="00511E3D">
        <w:rPr>
          <w:rFonts w:asciiTheme="majorHAnsi" w:eastAsia="Times New Roman" w:hAnsiTheme="majorHAnsi" w:cstheme="majorHAnsi"/>
          <w:lang w:eastAsia="en-CA"/>
        </w:rPr>
        <w:t xml:space="preserve">oracic Surgery is comprised of </w:t>
      </w:r>
      <w:r w:rsidR="00B42EEC" w:rsidRPr="00511E3D">
        <w:rPr>
          <w:rFonts w:asciiTheme="majorHAnsi" w:eastAsia="Times New Roman" w:hAnsiTheme="majorHAnsi" w:cstheme="majorHAnsi"/>
          <w:lang w:eastAsia="en-CA"/>
        </w:rPr>
        <w:t>9</w:t>
      </w:r>
      <w:r w:rsidRPr="00511E3D">
        <w:rPr>
          <w:rFonts w:asciiTheme="majorHAnsi" w:eastAsia="Times New Roman" w:hAnsiTheme="majorHAnsi" w:cstheme="majorHAnsi"/>
          <w:lang w:eastAsia="en-CA"/>
        </w:rPr>
        <w:t xml:space="preserve"> full-time and one part-time academic pediatric </w:t>
      </w:r>
      <w:r w:rsidR="00D42DEA" w:rsidRPr="00511E3D">
        <w:rPr>
          <w:rFonts w:asciiTheme="majorHAnsi" w:eastAsia="Times New Roman" w:hAnsiTheme="majorHAnsi" w:cstheme="majorHAnsi"/>
          <w:lang w:eastAsia="en-CA"/>
        </w:rPr>
        <w:t xml:space="preserve">surgeons </w:t>
      </w:r>
      <w:r w:rsidR="00287784" w:rsidRPr="00511E3D">
        <w:rPr>
          <w:rFonts w:asciiTheme="majorHAnsi" w:eastAsia="Times New Roman" w:hAnsiTheme="majorHAnsi" w:cstheme="majorHAnsi"/>
          <w:lang w:eastAsia="en-CA"/>
        </w:rPr>
        <w:t>providing</w:t>
      </w:r>
      <w:r w:rsidRPr="00511E3D">
        <w:rPr>
          <w:rFonts w:asciiTheme="majorHAnsi" w:eastAsia="Times New Roman" w:hAnsiTheme="majorHAnsi" w:cstheme="majorHAnsi"/>
          <w:lang w:val="en"/>
        </w:rPr>
        <w:t> medical and surgical care</w:t>
      </w:r>
      <w:r w:rsidR="00426B68" w:rsidRPr="00511E3D">
        <w:rPr>
          <w:rFonts w:asciiTheme="majorHAnsi" w:eastAsia="Times New Roman" w:hAnsiTheme="majorHAnsi" w:cstheme="majorHAnsi"/>
          <w:lang w:val="en"/>
        </w:rPr>
        <w:t>.</w:t>
      </w:r>
      <w:r w:rsidRPr="00511E3D">
        <w:rPr>
          <w:rFonts w:asciiTheme="majorHAnsi" w:eastAsia="Times New Roman" w:hAnsiTheme="majorHAnsi" w:cstheme="majorHAnsi"/>
          <w:lang w:val="en"/>
        </w:rPr>
        <w:t xml:space="preserve"> </w:t>
      </w:r>
      <w:r w:rsidRPr="00511E3D">
        <w:rPr>
          <w:rFonts w:asciiTheme="majorHAnsi" w:eastAsia="Times New Roman" w:hAnsiTheme="majorHAnsi" w:cstheme="majorHAnsi"/>
          <w:lang w:eastAsia="en-CA"/>
        </w:rPr>
        <w:t xml:space="preserve">Clinical activity is supported by paediatric general surgery fellows, as well as surgery and pediatric residents on rotation. </w:t>
      </w:r>
      <w:r w:rsidR="002B7D89" w:rsidRPr="00511E3D">
        <w:rPr>
          <w:rFonts w:asciiTheme="majorHAnsi" w:eastAsia="Times New Roman" w:hAnsiTheme="majorHAnsi" w:cstheme="majorHAnsi"/>
          <w:lang w:eastAsia="en-CA"/>
        </w:rPr>
        <w:t xml:space="preserve">The Divisional Team </w:t>
      </w:r>
      <w:r w:rsidR="002B7D89" w:rsidRPr="00511E3D">
        <w:rPr>
          <w:rFonts w:asciiTheme="majorHAnsi" w:eastAsia="Times New Roman" w:hAnsiTheme="majorHAnsi" w:cstheme="majorHAnsi"/>
        </w:rPr>
        <w:t>includes 6 nurse practitioners, as well as an extensive training program</w:t>
      </w:r>
      <w:r w:rsidR="00E5271E" w:rsidRPr="00511E3D">
        <w:rPr>
          <w:rFonts w:asciiTheme="majorHAnsi" w:eastAsia="Times New Roman" w:hAnsiTheme="majorHAnsi" w:cstheme="majorHAnsi"/>
        </w:rPr>
        <w:t xml:space="preserve"> </w:t>
      </w:r>
      <w:r w:rsidR="002B7D89" w:rsidRPr="00511E3D">
        <w:rPr>
          <w:rFonts w:asciiTheme="majorHAnsi" w:eastAsia="Times New Roman" w:hAnsiTheme="majorHAnsi" w:cstheme="majorHAnsi"/>
        </w:rPr>
        <w:t>includ</w:t>
      </w:r>
      <w:r w:rsidR="00E5271E" w:rsidRPr="00511E3D">
        <w:rPr>
          <w:rFonts w:asciiTheme="majorHAnsi" w:eastAsia="Times New Roman" w:hAnsiTheme="majorHAnsi" w:cstheme="majorHAnsi"/>
        </w:rPr>
        <w:t>ing</w:t>
      </w:r>
      <w:r w:rsidR="002B7D89" w:rsidRPr="00511E3D">
        <w:rPr>
          <w:rFonts w:asciiTheme="majorHAnsi" w:eastAsia="Times New Roman" w:hAnsiTheme="majorHAnsi" w:cstheme="majorHAnsi"/>
        </w:rPr>
        <w:t>: </w:t>
      </w:r>
    </w:p>
    <w:p w14:paraId="2F0E271F" w14:textId="77777777" w:rsidR="002B7D89" w:rsidRPr="00511E3D" w:rsidRDefault="002B7D89" w:rsidP="002B7D89">
      <w:pPr>
        <w:numPr>
          <w:ilvl w:val="0"/>
          <w:numId w:val="1"/>
        </w:numPr>
        <w:spacing w:before="100" w:beforeAutospacing="1" w:after="100" w:afterAutospacing="1" w:line="240" w:lineRule="auto"/>
        <w:rPr>
          <w:rFonts w:asciiTheme="majorHAnsi" w:eastAsia="Times New Roman" w:hAnsiTheme="majorHAnsi" w:cstheme="majorHAnsi"/>
        </w:rPr>
      </w:pPr>
      <w:r w:rsidRPr="00511E3D">
        <w:rPr>
          <w:rFonts w:asciiTheme="majorHAnsi" w:eastAsia="Times New Roman" w:hAnsiTheme="majorHAnsi" w:cstheme="majorHAnsi"/>
        </w:rPr>
        <w:t>Paediatric General Surgery Fellows who are fully trained general surgeons and are completing two-year training program in paediatric general surgery. </w:t>
      </w:r>
    </w:p>
    <w:p w14:paraId="4CFF9B1D" w14:textId="77777777" w:rsidR="002B7D89" w:rsidRPr="00511E3D" w:rsidRDefault="002B7D89" w:rsidP="002B7D89">
      <w:pPr>
        <w:numPr>
          <w:ilvl w:val="0"/>
          <w:numId w:val="1"/>
        </w:numPr>
        <w:spacing w:before="100" w:beforeAutospacing="1" w:after="100" w:afterAutospacing="1" w:line="240" w:lineRule="auto"/>
        <w:rPr>
          <w:rFonts w:asciiTheme="majorHAnsi" w:eastAsia="Times New Roman" w:hAnsiTheme="majorHAnsi" w:cstheme="majorHAnsi"/>
        </w:rPr>
      </w:pPr>
      <w:r w:rsidRPr="00511E3D">
        <w:rPr>
          <w:rFonts w:asciiTheme="majorHAnsi" w:eastAsia="Times New Roman" w:hAnsiTheme="majorHAnsi" w:cstheme="majorHAnsi"/>
        </w:rPr>
        <w:t>Neonatal ICU Surgery Fellows who are fellows with various levels of training from senior general surgery residents to fully trained paediatric general surgeons and are completing a one-year training program in neonatal ICU care. </w:t>
      </w:r>
    </w:p>
    <w:p w14:paraId="0D034BB1" w14:textId="3A9EF708" w:rsidR="008A0FF2" w:rsidRPr="00511E3D" w:rsidRDefault="002B7D89" w:rsidP="008D5F5D">
      <w:pPr>
        <w:numPr>
          <w:ilvl w:val="0"/>
          <w:numId w:val="1"/>
        </w:numPr>
        <w:spacing w:before="100" w:beforeAutospacing="1" w:after="100" w:afterAutospacing="1" w:line="240" w:lineRule="auto"/>
        <w:rPr>
          <w:rFonts w:asciiTheme="majorHAnsi" w:eastAsia="Times New Roman" w:hAnsiTheme="majorHAnsi" w:cstheme="majorHAnsi"/>
        </w:rPr>
      </w:pPr>
      <w:r w:rsidRPr="00511E3D">
        <w:rPr>
          <w:rFonts w:asciiTheme="majorHAnsi" w:eastAsia="Times New Roman" w:hAnsiTheme="majorHAnsi" w:cstheme="majorHAnsi"/>
        </w:rPr>
        <w:t>Paediatric Trauma Fellows who are fellows with various levels of training from senior general surgery residents to fully trained paediatric general surgeons and are completing a one-year training program in paediatric trauma care. </w:t>
      </w:r>
    </w:p>
    <w:p w14:paraId="68434FC4" w14:textId="6C0FCEF7" w:rsidR="0056679D" w:rsidRPr="0056679D" w:rsidRDefault="0056679D" w:rsidP="0056679D">
      <w:pPr>
        <w:rPr>
          <w:rFonts w:asciiTheme="majorHAnsi" w:eastAsia="Times New Roman" w:hAnsiTheme="majorHAnsi" w:cstheme="majorHAnsi"/>
          <w:color w:val="3B3B3B"/>
        </w:rPr>
      </w:pPr>
      <w:r w:rsidRPr="0056679D">
        <w:rPr>
          <w:rFonts w:asciiTheme="majorHAnsi" w:eastAsia="Times New Roman" w:hAnsiTheme="majorHAnsi" w:cstheme="majorHAnsi"/>
          <w:color w:val="3B3B3B"/>
        </w:rPr>
        <w:t xml:space="preserve">Commensurate with qualifications and experience, </w:t>
      </w:r>
      <w:r w:rsidR="008A0B4B">
        <w:rPr>
          <w:rFonts w:asciiTheme="majorHAnsi" w:eastAsia="Times New Roman" w:hAnsiTheme="majorHAnsi" w:cstheme="majorHAnsi"/>
          <w:lang w:eastAsia="en-CA"/>
        </w:rPr>
        <w:t>r</w:t>
      </w:r>
      <w:r w:rsidR="008A0B4B" w:rsidRPr="00511E3D">
        <w:rPr>
          <w:rFonts w:asciiTheme="majorHAnsi" w:eastAsia="Times New Roman" w:hAnsiTheme="majorHAnsi" w:cstheme="majorHAnsi"/>
          <w:lang w:eastAsia="en-CA"/>
        </w:rPr>
        <w:t xml:space="preserve">emuneration will be in the range of $400,000 to $500,000 </w:t>
      </w:r>
      <w:r w:rsidR="00F4191F">
        <w:rPr>
          <w:rFonts w:asciiTheme="majorHAnsi" w:eastAsia="Times New Roman" w:hAnsiTheme="majorHAnsi" w:cstheme="majorHAnsi"/>
          <w:lang w:eastAsia="en-CA"/>
        </w:rPr>
        <w:t>CAD</w:t>
      </w:r>
      <w:r w:rsidRPr="0056679D">
        <w:rPr>
          <w:rFonts w:asciiTheme="majorHAnsi" w:eastAsia="Times New Roman" w:hAnsiTheme="majorHAnsi" w:cstheme="majorHAnsi"/>
          <w:color w:val="3B3B3B"/>
        </w:rPr>
        <w:t>.</w:t>
      </w:r>
      <w:r w:rsidR="007F342F">
        <w:rPr>
          <w:rFonts w:asciiTheme="majorHAnsi" w:eastAsia="Times New Roman" w:hAnsiTheme="majorHAnsi" w:cstheme="majorHAnsi"/>
          <w:color w:val="3B3B3B"/>
        </w:rPr>
        <w:t xml:space="preserve"> </w:t>
      </w:r>
      <w:r w:rsidRPr="0056679D">
        <w:rPr>
          <w:rFonts w:asciiTheme="majorHAnsi" w:eastAsia="Times New Roman" w:hAnsiTheme="majorHAnsi" w:cstheme="majorHAnsi"/>
          <w:color w:val="3B3B3B"/>
        </w:rPr>
        <w:t xml:space="preserve">Support for relocation expenses will be offered.  </w:t>
      </w:r>
    </w:p>
    <w:p w14:paraId="5FC4E1C7" w14:textId="01AE7811" w:rsidR="00AC3FBB" w:rsidRPr="00A63920" w:rsidRDefault="00AC3FBB" w:rsidP="00AC3FBB">
      <w:pPr>
        <w:rPr>
          <w:rFonts w:asciiTheme="majorHAnsi" w:eastAsia="Times New Roman" w:hAnsiTheme="majorHAnsi" w:cstheme="majorHAnsi"/>
          <w:color w:val="3B3B3B"/>
        </w:rPr>
      </w:pPr>
      <w:r w:rsidRPr="00A63920">
        <w:rPr>
          <w:rFonts w:asciiTheme="majorHAnsi" w:eastAsia="Times New Roman" w:hAnsiTheme="majorHAnsi" w:cstheme="majorHAnsi"/>
          <w:color w:val="3B3B3B"/>
        </w:rPr>
        <w:t xml:space="preserve">Toronto is a vibrant and multicultural city, having been named the 2nd most diverse city in the world by the UN, with over 51% of its residents born outside of Canada and home to over 230 ethnic groups, which is reflected in the city’s neighbourhood food scene and talents in key sectors like life science, finance, information, and communications technology. It is currently the fourth largest city in North America and boasts a safe, livable, downtown area with excellent housing, schools, and university access. It is consistently ranked as a top travel spot and internationally ranked as one of the world’s most livable cities. World famous lake and wilderness country and year-round outdoor recreation are easily accessible, as are two hub airports for regional or international travel. </w:t>
      </w:r>
    </w:p>
    <w:p w14:paraId="2502A5A1" w14:textId="77777777" w:rsidR="00990900" w:rsidRPr="00C07E4A" w:rsidRDefault="00990900" w:rsidP="00990900">
      <w:pPr>
        <w:rPr>
          <w:b/>
          <w:bCs/>
        </w:rPr>
      </w:pPr>
      <w:r w:rsidRPr="00C07E4A">
        <w:rPr>
          <w:b/>
          <w:bCs/>
        </w:rPr>
        <w:t>Our Commitment to Diversity</w:t>
      </w:r>
    </w:p>
    <w:p w14:paraId="7198D5F8" w14:textId="77777777" w:rsidR="00990900" w:rsidRPr="00485E18" w:rsidRDefault="00990900" w:rsidP="00990900">
      <w:pPr>
        <w:rPr>
          <w:rFonts w:asciiTheme="majorHAnsi" w:eastAsia="Times New Roman" w:hAnsiTheme="majorHAnsi" w:cstheme="majorHAnsi"/>
          <w:color w:val="3B3B3B"/>
        </w:rPr>
      </w:pPr>
      <w:r w:rsidRPr="00485E18">
        <w:rPr>
          <w:rFonts w:asciiTheme="majorHAnsi" w:eastAsia="Times New Roman" w:hAnsiTheme="majorHAnsi" w:cstheme="majorHAnsi"/>
          <w:color w:val="3B3B3B"/>
        </w:rPr>
        <w:t xml:space="preserve">The children and families we care for are diverse, and so are our employees. All are welcome to join our unique organizational culture and be part of our inclusive team. </w:t>
      </w:r>
    </w:p>
    <w:p w14:paraId="0F558C0C" w14:textId="77777777" w:rsidR="00990900" w:rsidRPr="00485E18" w:rsidRDefault="00990900" w:rsidP="00990900">
      <w:pPr>
        <w:rPr>
          <w:rFonts w:asciiTheme="majorHAnsi" w:eastAsia="Times New Roman" w:hAnsiTheme="majorHAnsi" w:cstheme="majorHAnsi"/>
          <w:color w:val="3B3B3B"/>
        </w:rPr>
      </w:pPr>
      <w:r w:rsidRPr="00485E18">
        <w:rPr>
          <w:rFonts w:asciiTheme="majorHAnsi" w:eastAsia="Times New Roman" w:hAnsiTheme="majorHAnsi" w:cstheme="majorHAnsi"/>
          <w:color w:val="3B3B3B"/>
        </w:rPr>
        <w:t>The University of Toronto and The Hospital for Sick Children are strongly committed to diversity within its community and especially welcomes applications from racialized person, persons of colour, women, Indigenous/Aboriginal People of North America, persons with disability, LGBTQ persons, and others who may contribute to further diversification of ideas.</w:t>
      </w:r>
    </w:p>
    <w:p w14:paraId="5FEA7310" w14:textId="77777777" w:rsidR="00990900" w:rsidRPr="008E3EC5" w:rsidRDefault="00990900" w:rsidP="00990900">
      <w:pPr>
        <w:spacing w:line="240" w:lineRule="atLeast"/>
        <w:ind w:right="147"/>
        <w:rPr>
          <w:rFonts w:asciiTheme="majorHAnsi" w:eastAsia="Times New Roman" w:hAnsiTheme="majorHAnsi" w:cstheme="majorHAnsi"/>
          <w:b/>
          <w:bCs/>
          <w:color w:val="3B3B3B"/>
        </w:rPr>
      </w:pPr>
      <w:r w:rsidRPr="008E3EC5">
        <w:rPr>
          <w:rFonts w:asciiTheme="majorHAnsi" w:eastAsia="Times New Roman" w:hAnsiTheme="majorHAnsi" w:cstheme="majorHAnsi"/>
          <w:b/>
          <w:bCs/>
          <w:color w:val="3B3B3B"/>
        </w:rPr>
        <w:t>Application Process</w:t>
      </w:r>
    </w:p>
    <w:p w14:paraId="47433A57" w14:textId="77777777" w:rsidR="0011281A" w:rsidRDefault="00990900" w:rsidP="00990900">
      <w:pPr>
        <w:rPr>
          <w:rFonts w:asciiTheme="majorHAnsi" w:eastAsia="Times New Roman" w:hAnsiTheme="majorHAnsi" w:cstheme="majorHAnsi"/>
          <w:color w:val="3B3B3B"/>
        </w:rPr>
      </w:pPr>
      <w:r w:rsidRPr="008E3EC5">
        <w:rPr>
          <w:rFonts w:asciiTheme="majorHAnsi" w:eastAsia="Times New Roman" w:hAnsiTheme="majorHAnsi" w:cstheme="majorHAnsi"/>
          <w:color w:val="3B3B3B"/>
        </w:rPr>
        <w:t xml:space="preserve">Interested applicants should email their CV and Letter of Interest (which will include the names and contact information for 3 Referees), preferably in PDF format, to the Chair, General Surgery </w:t>
      </w:r>
      <w:r>
        <w:rPr>
          <w:rFonts w:asciiTheme="majorHAnsi" w:eastAsia="Times New Roman" w:hAnsiTheme="majorHAnsi" w:cstheme="majorHAnsi"/>
          <w:color w:val="3B3B3B"/>
        </w:rPr>
        <w:t xml:space="preserve">Faculty </w:t>
      </w:r>
      <w:r w:rsidRPr="008E3EC5">
        <w:rPr>
          <w:rFonts w:asciiTheme="majorHAnsi" w:eastAsia="Times New Roman" w:hAnsiTheme="majorHAnsi" w:cstheme="majorHAnsi"/>
          <w:color w:val="3B3B3B"/>
        </w:rPr>
        <w:t>Search</w:t>
      </w:r>
      <w:r>
        <w:rPr>
          <w:rFonts w:asciiTheme="majorHAnsi" w:eastAsia="Times New Roman" w:hAnsiTheme="majorHAnsi" w:cstheme="majorHAnsi"/>
          <w:color w:val="3B3B3B"/>
        </w:rPr>
        <w:t xml:space="preserve"> (</w:t>
      </w:r>
      <w:hyperlink r:id="rId7" w:history="1">
        <w:r w:rsidR="005B2201" w:rsidRPr="00040D74">
          <w:rPr>
            <w:rStyle w:val="Hyperlink"/>
            <w:rFonts w:ascii="Calibri" w:hAnsi="Calibri" w:cs="Calibri"/>
          </w:rPr>
          <w:t>gensurgfacultysearch@sickkids.ca</w:t>
        </w:r>
      </w:hyperlink>
      <w:r>
        <w:rPr>
          <w:rFonts w:asciiTheme="majorHAnsi" w:eastAsia="Times New Roman" w:hAnsiTheme="majorHAnsi" w:cstheme="majorHAnsi"/>
          <w:color w:val="3B3B3B"/>
        </w:rPr>
        <w:t xml:space="preserve">)  </w:t>
      </w:r>
      <w:r w:rsidRPr="008E3EC5">
        <w:rPr>
          <w:rFonts w:asciiTheme="majorHAnsi" w:eastAsia="Times New Roman" w:hAnsiTheme="majorHAnsi" w:cstheme="majorHAnsi"/>
          <w:color w:val="3B3B3B"/>
        </w:rPr>
        <w:t xml:space="preserve">by the close of the search on </w:t>
      </w:r>
      <w:r w:rsidR="005B2201">
        <w:rPr>
          <w:rFonts w:asciiTheme="majorHAnsi" w:eastAsia="Times New Roman" w:hAnsiTheme="majorHAnsi" w:cstheme="majorHAnsi"/>
          <w:color w:val="3B3B3B"/>
        </w:rPr>
        <w:t>March 1</w:t>
      </w:r>
      <w:r w:rsidRPr="008E3EC5">
        <w:rPr>
          <w:rFonts w:asciiTheme="majorHAnsi" w:eastAsia="Times New Roman" w:hAnsiTheme="majorHAnsi" w:cstheme="majorHAnsi"/>
          <w:color w:val="3B3B3B"/>
        </w:rPr>
        <w:t>, 202</w:t>
      </w:r>
      <w:r w:rsidR="005B2201">
        <w:rPr>
          <w:rFonts w:asciiTheme="majorHAnsi" w:eastAsia="Times New Roman" w:hAnsiTheme="majorHAnsi" w:cstheme="majorHAnsi"/>
          <w:color w:val="3B3B3B"/>
        </w:rPr>
        <w:t>2</w:t>
      </w:r>
      <w:r w:rsidRPr="008E3EC5">
        <w:rPr>
          <w:rFonts w:asciiTheme="majorHAnsi" w:eastAsia="Times New Roman" w:hAnsiTheme="majorHAnsi" w:cstheme="majorHAnsi"/>
          <w:color w:val="3B3B3B"/>
        </w:rPr>
        <w:t xml:space="preserve">. </w:t>
      </w:r>
      <w:r w:rsidR="005B2201" w:rsidRPr="00511E3D">
        <w:rPr>
          <w:rFonts w:asciiTheme="majorHAnsi" w:eastAsia="Times New Roman" w:hAnsiTheme="majorHAnsi" w:cstheme="majorHAnsi"/>
          <w:lang w:eastAsia="en-CA"/>
        </w:rPr>
        <w:t>While negotiable, the effective date for these appointments is earliest possible, and the Search Committee will be conducting rolling interviews as applications are received.</w:t>
      </w:r>
      <w:r w:rsidRPr="008E3EC5">
        <w:rPr>
          <w:rFonts w:asciiTheme="majorHAnsi" w:eastAsia="Times New Roman" w:hAnsiTheme="majorHAnsi" w:cstheme="majorHAnsi"/>
          <w:color w:val="3B3B3B"/>
        </w:rPr>
        <w:t xml:space="preserve"> </w:t>
      </w:r>
    </w:p>
    <w:p w14:paraId="6691E000" w14:textId="67DF734F" w:rsidR="00990900" w:rsidRPr="00132DE2" w:rsidRDefault="00990900" w:rsidP="00990900">
      <w:r w:rsidRPr="008E3EC5">
        <w:rPr>
          <w:rFonts w:asciiTheme="majorHAnsi" w:eastAsia="Times New Roman" w:hAnsiTheme="majorHAnsi" w:cstheme="majorHAnsi"/>
          <w:color w:val="3B3B3B"/>
        </w:rPr>
        <w:t>For more information about the Faculty of Medicine/Department of Surgery, please visit us at </w:t>
      </w:r>
      <w:hyperlink r:id="rId8" w:tooltip="http://surgery.utoronto.ca" w:history="1">
        <w:r w:rsidRPr="008E3EC5">
          <w:rPr>
            <w:rFonts w:asciiTheme="majorHAnsi" w:eastAsia="Times New Roman" w:hAnsiTheme="majorHAnsi" w:cstheme="majorHAnsi"/>
            <w:color w:val="2E74B5" w:themeColor="accent1" w:themeShade="BF"/>
            <w:u w:val="single"/>
          </w:rPr>
          <w:t>http://surgery.utoronto.ca</w:t>
        </w:r>
      </w:hyperlink>
      <w:r w:rsidRPr="008E3EC5">
        <w:rPr>
          <w:rFonts w:asciiTheme="majorHAnsi" w:eastAsia="Times New Roman" w:hAnsiTheme="majorHAnsi" w:cstheme="majorHAnsi"/>
          <w:color w:val="2E74B5" w:themeColor="accent1" w:themeShade="BF"/>
        </w:rPr>
        <w:t xml:space="preserve">. </w:t>
      </w:r>
      <w:r w:rsidRPr="008E3EC5">
        <w:rPr>
          <w:rFonts w:asciiTheme="majorHAnsi" w:eastAsia="Times New Roman" w:hAnsiTheme="majorHAnsi" w:cstheme="majorHAnsi"/>
          <w:color w:val="3B3B3B"/>
        </w:rPr>
        <w:t xml:space="preserve">For more information on the Research Institute please visit us at </w:t>
      </w:r>
      <w:hyperlink r:id="rId9" w:history="1">
        <w:r w:rsidRPr="008E3EC5">
          <w:rPr>
            <w:rFonts w:asciiTheme="majorHAnsi" w:eastAsia="Times New Roman" w:hAnsiTheme="majorHAnsi" w:cstheme="majorHAnsi"/>
            <w:color w:val="2E74B5" w:themeColor="accent1" w:themeShade="BF"/>
            <w:u w:val="single"/>
          </w:rPr>
          <w:t>http://www.sickkids.ca/Research/index.html</w:t>
        </w:r>
      </w:hyperlink>
    </w:p>
    <w:p w14:paraId="512E3BA2" w14:textId="48AD2B15" w:rsidR="0011388B" w:rsidRPr="00511E3D" w:rsidRDefault="00990900" w:rsidP="004C3B6F">
      <w:pPr>
        <w:spacing w:before="150" w:after="150" w:line="240" w:lineRule="atLeast"/>
        <w:ind w:right="150"/>
        <w:rPr>
          <w:rFonts w:asciiTheme="majorHAnsi" w:hAnsiTheme="majorHAnsi" w:cstheme="majorHAnsi"/>
        </w:rPr>
      </w:pPr>
      <w:r w:rsidRPr="008E3EC5">
        <w:rPr>
          <w:rFonts w:asciiTheme="majorHAnsi" w:eastAsia="Times New Roman" w:hAnsiTheme="majorHAnsi" w:cstheme="majorHAnsi"/>
          <w:color w:val="3B3B3B"/>
        </w:rPr>
        <w:t>All qualified applicants are encouraged to apply; however, in accordance with Canadian immigration requirements, Canadians and Permanent Residents will be given priority. Only those applicants selected for the interview will be contacted.</w:t>
      </w:r>
      <w:r w:rsidR="00292FE5" w:rsidRPr="00511E3D">
        <w:rPr>
          <w:rFonts w:asciiTheme="majorHAnsi" w:eastAsia="Times New Roman" w:hAnsiTheme="majorHAnsi" w:cstheme="majorHAnsi"/>
          <w:lang w:eastAsia="en-CA"/>
        </w:rPr>
        <w:t> </w:t>
      </w:r>
    </w:p>
    <w:sectPr w:rsidR="0011388B" w:rsidRPr="00511E3D" w:rsidSect="009D5C13">
      <w:pgSz w:w="12880" w:h="1666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56389"/>
    <w:multiLevelType w:val="multilevel"/>
    <w:tmpl w:val="704C6D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E5"/>
    <w:rsid w:val="000011AC"/>
    <w:rsid w:val="00004906"/>
    <w:rsid w:val="0006000A"/>
    <w:rsid w:val="00070E5C"/>
    <w:rsid w:val="00075596"/>
    <w:rsid w:val="000776D8"/>
    <w:rsid w:val="000A3609"/>
    <w:rsid w:val="000A38E4"/>
    <w:rsid w:val="000A5140"/>
    <w:rsid w:val="000B61E4"/>
    <w:rsid w:val="000B730C"/>
    <w:rsid w:val="000C2CAF"/>
    <w:rsid w:val="000D5E42"/>
    <w:rsid w:val="000E0C00"/>
    <w:rsid w:val="00102BE0"/>
    <w:rsid w:val="0011281A"/>
    <w:rsid w:val="0011388B"/>
    <w:rsid w:val="00132DE2"/>
    <w:rsid w:val="00135451"/>
    <w:rsid w:val="00150BF0"/>
    <w:rsid w:val="00161AF4"/>
    <w:rsid w:val="001629B9"/>
    <w:rsid w:val="00183E3A"/>
    <w:rsid w:val="00185802"/>
    <w:rsid w:val="001B62F2"/>
    <w:rsid w:val="001C1C37"/>
    <w:rsid w:val="001C4AFE"/>
    <w:rsid w:val="001D5ACA"/>
    <w:rsid w:val="001E5C46"/>
    <w:rsid w:val="002002D8"/>
    <w:rsid w:val="002152FA"/>
    <w:rsid w:val="0021779C"/>
    <w:rsid w:val="0022338E"/>
    <w:rsid w:val="002302BC"/>
    <w:rsid w:val="00270B11"/>
    <w:rsid w:val="00287784"/>
    <w:rsid w:val="00292FE5"/>
    <w:rsid w:val="002B75E2"/>
    <w:rsid w:val="002B7D89"/>
    <w:rsid w:val="002C04EE"/>
    <w:rsid w:val="002E2069"/>
    <w:rsid w:val="00302819"/>
    <w:rsid w:val="00311609"/>
    <w:rsid w:val="00313BBE"/>
    <w:rsid w:val="003146A0"/>
    <w:rsid w:val="003A1F1D"/>
    <w:rsid w:val="003A264F"/>
    <w:rsid w:val="003C60D1"/>
    <w:rsid w:val="003D1E75"/>
    <w:rsid w:val="003E4F61"/>
    <w:rsid w:val="003E6614"/>
    <w:rsid w:val="00426B68"/>
    <w:rsid w:val="00427C7F"/>
    <w:rsid w:val="004725AA"/>
    <w:rsid w:val="00481628"/>
    <w:rsid w:val="004C3B6F"/>
    <w:rsid w:val="004C6091"/>
    <w:rsid w:val="00506236"/>
    <w:rsid w:val="00511E3D"/>
    <w:rsid w:val="00541D4C"/>
    <w:rsid w:val="0056679D"/>
    <w:rsid w:val="005B2119"/>
    <w:rsid w:val="005B2201"/>
    <w:rsid w:val="005D0C1A"/>
    <w:rsid w:val="005D6E42"/>
    <w:rsid w:val="0061615C"/>
    <w:rsid w:val="00616A8C"/>
    <w:rsid w:val="00617124"/>
    <w:rsid w:val="00641B78"/>
    <w:rsid w:val="006521ED"/>
    <w:rsid w:val="00675AE6"/>
    <w:rsid w:val="00680955"/>
    <w:rsid w:val="00680FD4"/>
    <w:rsid w:val="006933AE"/>
    <w:rsid w:val="006E2E73"/>
    <w:rsid w:val="00713DEF"/>
    <w:rsid w:val="007560FD"/>
    <w:rsid w:val="007614DE"/>
    <w:rsid w:val="00786B20"/>
    <w:rsid w:val="007A4947"/>
    <w:rsid w:val="007D1695"/>
    <w:rsid w:val="007F342F"/>
    <w:rsid w:val="00810A2E"/>
    <w:rsid w:val="00811ACF"/>
    <w:rsid w:val="00826D9C"/>
    <w:rsid w:val="00830C33"/>
    <w:rsid w:val="008352CA"/>
    <w:rsid w:val="00841310"/>
    <w:rsid w:val="00851F0B"/>
    <w:rsid w:val="008A0B4B"/>
    <w:rsid w:val="008A0BE8"/>
    <w:rsid w:val="008A0FF2"/>
    <w:rsid w:val="008B7CB4"/>
    <w:rsid w:val="008D5F5D"/>
    <w:rsid w:val="009216B2"/>
    <w:rsid w:val="0093451F"/>
    <w:rsid w:val="0095676D"/>
    <w:rsid w:val="00963C80"/>
    <w:rsid w:val="0098086D"/>
    <w:rsid w:val="00990900"/>
    <w:rsid w:val="009C0CF5"/>
    <w:rsid w:val="009C7EF7"/>
    <w:rsid w:val="009D5C13"/>
    <w:rsid w:val="009E6535"/>
    <w:rsid w:val="009F7D21"/>
    <w:rsid w:val="00A038F4"/>
    <w:rsid w:val="00A23B33"/>
    <w:rsid w:val="00A347C7"/>
    <w:rsid w:val="00A7137F"/>
    <w:rsid w:val="00A87BD5"/>
    <w:rsid w:val="00AA06CD"/>
    <w:rsid w:val="00AA0772"/>
    <w:rsid w:val="00AA16F8"/>
    <w:rsid w:val="00AB16EB"/>
    <w:rsid w:val="00AC3FBB"/>
    <w:rsid w:val="00AC5018"/>
    <w:rsid w:val="00AD1CB3"/>
    <w:rsid w:val="00AD3383"/>
    <w:rsid w:val="00AD78F6"/>
    <w:rsid w:val="00AE5DEF"/>
    <w:rsid w:val="00B03F41"/>
    <w:rsid w:val="00B227F3"/>
    <w:rsid w:val="00B2602A"/>
    <w:rsid w:val="00B2721A"/>
    <w:rsid w:val="00B409E4"/>
    <w:rsid w:val="00B42EEC"/>
    <w:rsid w:val="00B97647"/>
    <w:rsid w:val="00BA578B"/>
    <w:rsid w:val="00BB2E85"/>
    <w:rsid w:val="00BE652C"/>
    <w:rsid w:val="00C00484"/>
    <w:rsid w:val="00C11B98"/>
    <w:rsid w:val="00C41066"/>
    <w:rsid w:val="00C467EC"/>
    <w:rsid w:val="00C6308A"/>
    <w:rsid w:val="00C641CE"/>
    <w:rsid w:val="00C668FE"/>
    <w:rsid w:val="00CC5CFE"/>
    <w:rsid w:val="00CD3879"/>
    <w:rsid w:val="00CE43AB"/>
    <w:rsid w:val="00CF1658"/>
    <w:rsid w:val="00D10208"/>
    <w:rsid w:val="00D118EA"/>
    <w:rsid w:val="00D137AE"/>
    <w:rsid w:val="00D1581F"/>
    <w:rsid w:val="00D37DDD"/>
    <w:rsid w:val="00D42DEA"/>
    <w:rsid w:val="00D45F54"/>
    <w:rsid w:val="00D521ED"/>
    <w:rsid w:val="00D8539E"/>
    <w:rsid w:val="00D90C11"/>
    <w:rsid w:val="00D95FEE"/>
    <w:rsid w:val="00DB0FC3"/>
    <w:rsid w:val="00DC3776"/>
    <w:rsid w:val="00DC5D56"/>
    <w:rsid w:val="00DE17C0"/>
    <w:rsid w:val="00E05405"/>
    <w:rsid w:val="00E10594"/>
    <w:rsid w:val="00E112CC"/>
    <w:rsid w:val="00E32F53"/>
    <w:rsid w:val="00E471F4"/>
    <w:rsid w:val="00E5271E"/>
    <w:rsid w:val="00E54150"/>
    <w:rsid w:val="00E83031"/>
    <w:rsid w:val="00E84B1B"/>
    <w:rsid w:val="00E94A3F"/>
    <w:rsid w:val="00EA18C6"/>
    <w:rsid w:val="00EE0DDC"/>
    <w:rsid w:val="00EF7328"/>
    <w:rsid w:val="00F14CE1"/>
    <w:rsid w:val="00F33D0A"/>
    <w:rsid w:val="00F41714"/>
    <w:rsid w:val="00F4191F"/>
    <w:rsid w:val="00F56C91"/>
    <w:rsid w:val="00F63093"/>
    <w:rsid w:val="00F643AE"/>
    <w:rsid w:val="00F729E6"/>
    <w:rsid w:val="00F93DA1"/>
    <w:rsid w:val="00FB2621"/>
    <w:rsid w:val="00FB2EB5"/>
    <w:rsid w:val="00FC39B3"/>
    <w:rsid w:val="00FF2470"/>
    <w:rsid w:val="00FF342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4253"/>
  <w15:docId w15:val="{AC7A2431-94B1-448D-9808-4AADD3CB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FE5"/>
    <w:rPr>
      <w:rFonts w:ascii="Segoe UI" w:hAnsi="Segoe UI" w:cs="Segoe UI"/>
      <w:sz w:val="18"/>
      <w:szCs w:val="18"/>
    </w:rPr>
  </w:style>
  <w:style w:type="character" w:styleId="Hyperlink">
    <w:name w:val="Hyperlink"/>
    <w:basedOn w:val="DefaultParagraphFont"/>
    <w:uiPriority w:val="99"/>
    <w:unhideWhenUsed/>
    <w:rsid w:val="00B2721A"/>
    <w:rPr>
      <w:color w:val="0563C1" w:themeColor="hyperlink"/>
      <w:u w:val="single"/>
    </w:rPr>
  </w:style>
  <w:style w:type="character" w:styleId="CommentReference">
    <w:name w:val="annotation reference"/>
    <w:basedOn w:val="DefaultParagraphFont"/>
    <w:uiPriority w:val="99"/>
    <w:semiHidden/>
    <w:unhideWhenUsed/>
    <w:rsid w:val="00D8539E"/>
    <w:rPr>
      <w:sz w:val="16"/>
      <w:szCs w:val="16"/>
    </w:rPr>
  </w:style>
  <w:style w:type="paragraph" w:styleId="CommentText">
    <w:name w:val="annotation text"/>
    <w:basedOn w:val="Normal"/>
    <w:link w:val="CommentTextChar"/>
    <w:uiPriority w:val="99"/>
    <w:semiHidden/>
    <w:unhideWhenUsed/>
    <w:rsid w:val="00D8539E"/>
    <w:pPr>
      <w:spacing w:line="240" w:lineRule="auto"/>
    </w:pPr>
    <w:rPr>
      <w:sz w:val="20"/>
      <w:szCs w:val="20"/>
    </w:rPr>
  </w:style>
  <w:style w:type="character" w:customStyle="1" w:styleId="CommentTextChar">
    <w:name w:val="Comment Text Char"/>
    <w:basedOn w:val="DefaultParagraphFont"/>
    <w:link w:val="CommentText"/>
    <w:uiPriority w:val="99"/>
    <w:semiHidden/>
    <w:rsid w:val="00D8539E"/>
    <w:rPr>
      <w:sz w:val="20"/>
      <w:szCs w:val="20"/>
    </w:rPr>
  </w:style>
  <w:style w:type="paragraph" w:styleId="CommentSubject">
    <w:name w:val="annotation subject"/>
    <w:basedOn w:val="CommentText"/>
    <w:next w:val="CommentText"/>
    <w:link w:val="CommentSubjectChar"/>
    <w:uiPriority w:val="99"/>
    <w:semiHidden/>
    <w:unhideWhenUsed/>
    <w:rsid w:val="00D8539E"/>
    <w:rPr>
      <w:b/>
      <w:bCs/>
    </w:rPr>
  </w:style>
  <w:style w:type="character" w:customStyle="1" w:styleId="CommentSubjectChar">
    <w:name w:val="Comment Subject Char"/>
    <w:basedOn w:val="CommentTextChar"/>
    <w:link w:val="CommentSubject"/>
    <w:uiPriority w:val="99"/>
    <w:semiHidden/>
    <w:rsid w:val="00D8539E"/>
    <w:rPr>
      <w:b/>
      <w:bCs/>
      <w:sz w:val="20"/>
      <w:szCs w:val="20"/>
    </w:rPr>
  </w:style>
  <w:style w:type="paragraph" w:styleId="Revision">
    <w:name w:val="Revision"/>
    <w:hidden/>
    <w:uiPriority w:val="99"/>
    <w:semiHidden/>
    <w:rsid w:val="00E05405"/>
    <w:pPr>
      <w:spacing w:after="0" w:line="240" w:lineRule="auto"/>
    </w:pPr>
  </w:style>
  <w:style w:type="character" w:customStyle="1" w:styleId="UnresolvedMention1">
    <w:name w:val="Unresolved Mention1"/>
    <w:basedOn w:val="DefaultParagraphFont"/>
    <w:uiPriority w:val="99"/>
    <w:semiHidden/>
    <w:unhideWhenUsed/>
    <w:rsid w:val="005B2119"/>
    <w:rPr>
      <w:color w:val="605E5C"/>
      <w:shd w:val="clear" w:color="auto" w:fill="E1DFDD"/>
    </w:rPr>
  </w:style>
  <w:style w:type="character" w:customStyle="1" w:styleId="apple-converted-space">
    <w:name w:val="apple-converted-space"/>
    <w:basedOn w:val="DefaultParagraphFont"/>
    <w:rsid w:val="003C60D1"/>
  </w:style>
  <w:style w:type="paragraph" w:styleId="NormalWeb">
    <w:name w:val="Normal (Web)"/>
    <w:basedOn w:val="Normal"/>
    <w:uiPriority w:val="99"/>
    <w:unhideWhenUsed/>
    <w:rsid w:val="00A7137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6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2688">
      <w:bodyDiv w:val="1"/>
      <w:marLeft w:val="0"/>
      <w:marRight w:val="0"/>
      <w:marTop w:val="0"/>
      <w:marBottom w:val="0"/>
      <w:divBdr>
        <w:top w:val="none" w:sz="0" w:space="0" w:color="auto"/>
        <w:left w:val="none" w:sz="0" w:space="0" w:color="auto"/>
        <w:bottom w:val="none" w:sz="0" w:space="0" w:color="auto"/>
        <w:right w:val="none" w:sz="0" w:space="0" w:color="auto"/>
      </w:divBdr>
    </w:div>
    <w:div w:id="916212783">
      <w:bodyDiv w:val="1"/>
      <w:marLeft w:val="0"/>
      <w:marRight w:val="0"/>
      <w:marTop w:val="0"/>
      <w:marBottom w:val="0"/>
      <w:divBdr>
        <w:top w:val="none" w:sz="0" w:space="0" w:color="auto"/>
        <w:left w:val="none" w:sz="0" w:space="0" w:color="auto"/>
        <w:bottom w:val="none" w:sz="0" w:space="0" w:color="auto"/>
        <w:right w:val="none" w:sz="0" w:space="0" w:color="auto"/>
      </w:divBdr>
      <w:divsChild>
        <w:div w:id="902908283">
          <w:marLeft w:val="0"/>
          <w:marRight w:val="0"/>
          <w:marTop w:val="0"/>
          <w:marBottom w:val="0"/>
          <w:divBdr>
            <w:top w:val="none" w:sz="0" w:space="0" w:color="auto"/>
            <w:left w:val="none" w:sz="0" w:space="0" w:color="auto"/>
            <w:bottom w:val="none" w:sz="0" w:space="0" w:color="auto"/>
            <w:right w:val="none" w:sz="0" w:space="0" w:color="auto"/>
          </w:divBdr>
        </w:div>
        <w:div w:id="49117005">
          <w:marLeft w:val="0"/>
          <w:marRight w:val="0"/>
          <w:marTop w:val="0"/>
          <w:marBottom w:val="0"/>
          <w:divBdr>
            <w:top w:val="none" w:sz="0" w:space="0" w:color="auto"/>
            <w:left w:val="none" w:sz="0" w:space="0" w:color="auto"/>
            <w:bottom w:val="none" w:sz="0" w:space="0" w:color="auto"/>
            <w:right w:val="none" w:sz="0" w:space="0" w:color="auto"/>
          </w:divBdr>
        </w:div>
        <w:div w:id="1894191135">
          <w:marLeft w:val="0"/>
          <w:marRight w:val="0"/>
          <w:marTop w:val="0"/>
          <w:marBottom w:val="0"/>
          <w:divBdr>
            <w:top w:val="none" w:sz="0" w:space="0" w:color="auto"/>
            <w:left w:val="none" w:sz="0" w:space="0" w:color="auto"/>
            <w:bottom w:val="none" w:sz="0" w:space="0" w:color="auto"/>
            <w:right w:val="none" w:sz="0" w:space="0" w:color="auto"/>
          </w:divBdr>
        </w:div>
        <w:div w:id="1884125090">
          <w:marLeft w:val="0"/>
          <w:marRight w:val="0"/>
          <w:marTop w:val="0"/>
          <w:marBottom w:val="0"/>
          <w:divBdr>
            <w:top w:val="none" w:sz="0" w:space="0" w:color="auto"/>
            <w:left w:val="none" w:sz="0" w:space="0" w:color="auto"/>
            <w:bottom w:val="none" w:sz="0" w:space="0" w:color="auto"/>
            <w:right w:val="none" w:sz="0" w:space="0" w:color="auto"/>
          </w:divBdr>
        </w:div>
        <w:div w:id="862863560">
          <w:marLeft w:val="0"/>
          <w:marRight w:val="0"/>
          <w:marTop w:val="0"/>
          <w:marBottom w:val="0"/>
          <w:divBdr>
            <w:top w:val="none" w:sz="0" w:space="0" w:color="auto"/>
            <w:left w:val="none" w:sz="0" w:space="0" w:color="auto"/>
            <w:bottom w:val="none" w:sz="0" w:space="0" w:color="auto"/>
            <w:right w:val="none" w:sz="0" w:space="0" w:color="auto"/>
          </w:divBdr>
        </w:div>
        <w:div w:id="1233079829">
          <w:marLeft w:val="0"/>
          <w:marRight w:val="0"/>
          <w:marTop w:val="0"/>
          <w:marBottom w:val="0"/>
          <w:divBdr>
            <w:top w:val="none" w:sz="0" w:space="0" w:color="auto"/>
            <w:left w:val="none" w:sz="0" w:space="0" w:color="auto"/>
            <w:bottom w:val="none" w:sz="0" w:space="0" w:color="auto"/>
            <w:right w:val="none" w:sz="0" w:space="0" w:color="auto"/>
          </w:divBdr>
        </w:div>
        <w:div w:id="563686310">
          <w:marLeft w:val="0"/>
          <w:marRight w:val="0"/>
          <w:marTop w:val="0"/>
          <w:marBottom w:val="0"/>
          <w:divBdr>
            <w:top w:val="none" w:sz="0" w:space="0" w:color="auto"/>
            <w:left w:val="none" w:sz="0" w:space="0" w:color="auto"/>
            <w:bottom w:val="none" w:sz="0" w:space="0" w:color="auto"/>
            <w:right w:val="none" w:sz="0" w:space="0" w:color="auto"/>
          </w:divBdr>
        </w:div>
        <w:div w:id="519778846">
          <w:marLeft w:val="0"/>
          <w:marRight w:val="0"/>
          <w:marTop w:val="0"/>
          <w:marBottom w:val="0"/>
          <w:divBdr>
            <w:top w:val="none" w:sz="0" w:space="0" w:color="auto"/>
            <w:left w:val="none" w:sz="0" w:space="0" w:color="auto"/>
            <w:bottom w:val="none" w:sz="0" w:space="0" w:color="auto"/>
            <w:right w:val="none" w:sz="0" w:space="0" w:color="auto"/>
          </w:divBdr>
        </w:div>
        <w:div w:id="1026560122">
          <w:marLeft w:val="0"/>
          <w:marRight w:val="0"/>
          <w:marTop w:val="0"/>
          <w:marBottom w:val="0"/>
          <w:divBdr>
            <w:top w:val="none" w:sz="0" w:space="0" w:color="auto"/>
            <w:left w:val="none" w:sz="0" w:space="0" w:color="auto"/>
            <w:bottom w:val="none" w:sz="0" w:space="0" w:color="auto"/>
            <w:right w:val="none" w:sz="0" w:space="0" w:color="auto"/>
          </w:divBdr>
          <w:divsChild>
            <w:div w:id="1310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2226">
      <w:bodyDiv w:val="1"/>
      <w:marLeft w:val="0"/>
      <w:marRight w:val="0"/>
      <w:marTop w:val="0"/>
      <w:marBottom w:val="0"/>
      <w:divBdr>
        <w:top w:val="none" w:sz="0" w:space="0" w:color="auto"/>
        <w:left w:val="none" w:sz="0" w:space="0" w:color="auto"/>
        <w:bottom w:val="none" w:sz="0" w:space="0" w:color="auto"/>
        <w:right w:val="none" w:sz="0" w:space="0" w:color="auto"/>
      </w:divBdr>
    </w:div>
    <w:div w:id="1797867648">
      <w:bodyDiv w:val="1"/>
      <w:marLeft w:val="0"/>
      <w:marRight w:val="0"/>
      <w:marTop w:val="0"/>
      <w:marBottom w:val="0"/>
      <w:divBdr>
        <w:top w:val="none" w:sz="0" w:space="0" w:color="auto"/>
        <w:left w:val="none" w:sz="0" w:space="0" w:color="auto"/>
        <w:bottom w:val="none" w:sz="0" w:space="0" w:color="auto"/>
        <w:right w:val="none" w:sz="0" w:space="0" w:color="auto"/>
      </w:divBdr>
    </w:div>
    <w:div w:id="18721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gery.utoronto.ca" TargetMode="External"/><Relationship Id="rId3" Type="http://schemas.openxmlformats.org/officeDocument/2006/relationships/styles" Target="styles.xml"/><Relationship Id="rId7" Type="http://schemas.openxmlformats.org/officeDocument/2006/relationships/hyperlink" Target="mailto:gensurgfacultysearch@sickkids.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ckkids.ca/Researc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0E61-7F7B-40B3-B404-FAF33B5E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Sickkids</Company>
  <LinksUpToDate>false</LinksUpToDate>
  <CharactersWithSpaces>7419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Brown</dc:creator>
  <cp:keywords/>
  <dc:description/>
  <cp:lastModifiedBy>Mazen Tannir</cp:lastModifiedBy>
  <cp:revision>2</cp:revision>
  <cp:lastPrinted>2018-07-16T14:39:00Z</cp:lastPrinted>
  <dcterms:created xsi:type="dcterms:W3CDTF">2021-11-25T02:40:00Z</dcterms:created>
  <dcterms:modified xsi:type="dcterms:W3CDTF">2021-11-25T02:40:00Z</dcterms:modified>
  <cp:category/>
</cp:coreProperties>
</file>